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Default Extension="jpeg" ContentType="image/jpeg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p14">
  <w:body>
    <w:pict>
      <v:shape id="_x0000_i1031" type="#_x0000_t75" style="position:absolute;margin-left:7pt;margin-top:93pt;z-index:-251657216;width:168pt;height:164pt">
        <v:imagedata r:id="rId7" o:title="Image1"/>
      </v:shape>
    </w:pict>
    <w:pict>
      <v:shape id="_x0000_i1031" type="#_x0000_t75" style="position:absolute;margin-left:175pt;margin-top:93pt;z-index:-251657215;width:162pt;height:164pt">
        <v:imagedata r:id="rId8" o:title="Image2"/>
      </v:shape>
    </w:pict>
    <w:pict>
      <v:shape id="_x0000_i1031" type="#_x0000_t75" style="position:absolute;margin-left:337pt;margin-top:93pt;z-index:-251657214;width:166pt;height:164pt">
        <v:imagedata r:id="rId9" o:title="Image3"/>
      </v:shape>
    </w:pict>
    <w:p>
      <w:pPr>
        <w:jc w:val="center"/>
        <w:spacing w:line="240" w:before="0" w:after="0" w:lineRule="auto"/>
      </w:pPr>
      <w:r>
        <w:rPr>
          <w:color w:val="0070C0"/>
          <w:sz w:val="56"/>
          <w:szCs w:val="56"/>
          <w:rFonts w:ascii="Impact" w:hAnsi="Impact" w:cs="Impact"/>
        </w:rPr>
        <w:t xml:space="preserve">DESCUBRE LA PROVINCIA COMUNERA</w:t>
      </w:r>
    </w:p>
    <w:p>
      <w:pPr>
        <w:jc w:val="center"/>
        <w:spacing w:line="264" w:before="0" w:after="1024" w:lineRule="auto"/>
      </w:pPr>
      <w:r>
        <w:rPr>
          <w:color w:val="0070C0"/>
          <w:sz w:val="56"/>
          <w:szCs w:val="56"/>
          <w:rFonts w:ascii="Impact" w:hAnsi="Impact" w:cs="Impact"/>
        </w:rPr>
        <w:t>2N/3D</w:t>
      </w:r>
    </w:p>
    <w:p>
      <w:pPr>
        <w:jc w:val="center"/>
        <w:spacing w:line="240" w:before="0" w:after="0" w:lineRule="auto"/>
        <w:rPr>
          <w:sz w:val="56"/>
          <w:szCs w:val="56"/>
        </w:rPr>
      </w:pPr>
    </w:p>
    <w:p>
      <w:pPr>
        <w:jc w:val="center"/>
        <w:spacing w:line="240" w:before="0" w:after="0" w:lineRule="auto"/>
        <w:rPr>
          <w:sz w:val="56"/>
          <w:szCs w:val="56"/>
        </w:rPr>
      </w:pPr>
    </w:p>
    <w:p>
      <w:pPr>
        <w:jc w:val="center"/>
        <w:spacing w:line="240" w:before="0" w:after="0" w:lineRule="auto"/>
        <w:rPr>
          <w:sz w:val="56"/>
          <w:szCs w:val="56"/>
        </w:rPr>
      </w:pPr>
    </w:p>
    <w:p>
      <w:pPr>
        <w:jc w:val="center"/>
        <w:spacing w:line="240" w:before="0" w:after="0" w:lineRule="auto"/>
        <w:rPr>
          <w:sz w:val="56"/>
          <w:szCs w:val="56"/>
        </w:rPr>
      </w:pPr>
    </w:p>
    <w:p>
      <w:pPr>
        <w:spacing w:line="240" w:before="0" w:after="316" w:lineRule="auto"/>
      </w:pPr>
      <w:r>
        <w:rPr>
          <w:sz w:val="28"/>
          <w:szCs w:val="28"/>
          <w:rFonts w:ascii="Times New Roman" w:hAnsi="Times New Roman" w:cs="Times New Roman"/>
        </w:rPr>
        <w:t xml:space="preserve">¡Bienvenidos a la tierra de los valientes! </w:t>
      </w:r>
    </w:p>
    <w:p>
      <w:pPr>
        <w:jc w:val="both"/>
        <w:ind w:right="389"/>
        <w:spacing w:line="264" w:before="0" w:after="366" w:lineRule="auto"/>
      </w:pPr>
      <w:r>
        <w:rPr>
          <w:sz w:val="28"/>
          <w:szCs w:val="28"/>
          <w:rFonts w:ascii="Times New Roman" w:hAnsi="Times New Roman" w:cs="Times New Roman"/>
        </w:rPr>
        <w:t xml:space="preserve">La Provincia Comunera no es solo un destino, es el corazón de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nuestra historia de libertad. Aquí, entre montañas que guardan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secretos, ríos que cantan y cuevas que parecen portales a otro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mundo, descubrirán paisajes que asombran y tradiciones que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enamoran. Prepárense para vivir una aventura donde la naturaleza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espectacular se une con la historia que dio origen a nuestra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independencia. ¡Vamos a descubrir juntos este rincón mágico de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>Santander!</w:t>
      </w:r>
    </w:p>
    <w:p>
      <w:pPr>
        <w:jc w:val="both"/>
        <w:spacing w:line="240" w:before="0" w:after="0" w:lineRule="auto"/>
        <w:rPr>
          <w:sz w:val="28"/>
          <w:szCs w:val="28"/>
        </w:rPr>
      </w:pPr>
    </w:p>
    <w:p>
      <w:pPr>
        <w:spacing w:line="240" w:before="0" w:after="267" w:lineRule="auto"/>
      </w:pPr>
      <w:r>
        <w:rPr>
          <w:b/>
          <w:color w:val="0070C0"/>
          <w:sz w:val="24"/>
          <w:szCs w:val="24"/>
          <w:rFonts w:ascii="Times New Roman" w:hAnsi="Times New Roman" w:cs="Times New Roman"/>
        </w:rPr>
        <w:t xml:space="preserve">ITINERARIO DÍA A DÍA</w:t>
      </w:r>
    </w:p>
    <w:p>
      <w:pPr>
        <w:spacing w:line="240" w:before="0" w:after="316" w:lineRule="auto"/>
      </w:pPr>
      <w:r>
        <w:rPr>
          <w:b/>
          <w:color w:val="0070C0"/>
          <w:sz w:val="28"/>
          <w:szCs w:val="28"/>
          <w:rFonts w:ascii="Times New Roman" w:hAnsi="Times New Roman" w:cs="Times New Roman"/>
        </w:rPr>
        <w:t xml:space="preserve">DÍA 0 — En Camino hacia la Aventura</w:t>
      </w:r>
    </w:p>
    <w:p>
      <w:pPr>
        <w:spacing w:line="232" w:before="0" w:after="326" w:lineRule="auto"/>
      </w:pPr>
      <w:r>
        <w:rPr>
          <w:sz w:val="28"/>
          <w:szCs w:val="28"/>
          <w:rFonts w:ascii="Times New Roman" w:hAnsi="Times New Roman" w:cs="Times New Roman"/>
        </w:rPr>
        <w:t xml:space="preserve">Nuestra aventura comienza la noche anterior a la fecha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programada, para aprovechar cada momento.</w:t>
      </w:r>
    </w:p>
    <w:p>
      <w:pPr>
        <w:jc w:val="both"/>
        <w:ind w:firstLine="165" w:right="390"/>
        <w:spacing w:line="232" w:before="0" w:after="0" w:lineRule="auto"/>
      </w:pPr>
      <w:r>
        <w:rPr>
          <w:sz w:val="28"/>
          <w:szCs w:val="28"/>
          <w:rFonts w:ascii="Times New Roman" w:hAnsi="Times New Roman" w:cs="Times New Roman"/>
        </w:rPr>
        <w:t xml:space="preserve">11:30 p.m. — Nos encontramos en el punto de encuentro (por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confirmar) para iniciar nuestro viaje rumbo a Vado Real. El recorrido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es de aproximadamente 6 horas, donde viajaremos cómodamente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mientras el sueño nos lleva poco a poco hacia nuevos horizontes.</w:t>
      </w:r>
    </w:p>
    <w:p>
      <w:pPr>
        <w:sectPr>
          <w:type w:val="continuous"/>
          <w:pgSz w:w="12258" w:h="15846"/>
          <w:pgMar w:top="1422" w:right="1320" w:bottom="480" w:left="854"/>
        </w:sectPr>
      </w:pPr>
    </w:p>
    <w:p>
      <w:pPr>
        <w:spacing w:line="264" w:before="0" w:after="0" w:lineRule="auto"/>
        <w:rPr>
          <w:sz w:val="2"/>
          <w:szCs w:val="2"/>
          <w:rFonts w:ascii="Arial" w:hAnsi="Arial" w:cs="Arial"/>
        </w:rPr>
        <w:pageBreakBefore/>
      </w:pPr>
    </w:p>
    <w:p>
      <w:pPr>
        <w:ind w:firstLine="0" w:left="542"/>
        <w:spacing w:line="264" w:before="0" w:after="361" w:lineRule="auto"/>
      </w:pPr>
      <w:r>
        <w:rPr>
          <w:sz w:val="28"/>
          <w:szCs w:val="28"/>
          <w:rFonts w:ascii="Times New Roman" w:hAnsi="Times New Roman" w:cs="Times New Roman"/>
        </w:rPr>
        <w:t xml:space="preserve">Nota: La asignación de los asientos se hará según orden de llegada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y se mantendrá durante todo el recorrido para su comodidad.</w:t>
      </w:r>
    </w:p>
    <w:p>
      <w:pPr>
        <w:spacing w:line="240" w:before="0" w:after="0" w:lineRule="auto"/>
        <w:rPr>
          <w:sz w:val="28"/>
          <w:szCs w:val="28"/>
        </w:rPr>
      </w:pPr>
    </w:p>
    <w:p>
      <w:pPr>
        <w:ind w:firstLine="0" w:left="542"/>
        <w:spacing w:line="240" w:before="0" w:after="316" w:lineRule="auto"/>
      </w:pPr>
      <w:r>
        <w:rPr>
          <w:b/>
          <w:color w:val="0070C0"/>
          <w:sz w:val="28"/>
          <w:szCs w:val="28"/>
          <w:rFonts w:ascii="Times New Roman" w:hAnsi="Times New Roman" w:cs="Times New Roman"/>
        </w:rPr>
        <w:t xml:space="preserve">DÍA 1 — Misterios Subterráneos y Fuerza Natural</w:t>
      </w:r>
    </w:p>
    <w:p>
      <w:pPr>
        <w:ind w:firstLine="0" w:left="542"/>
        <w:spacing w:line="232" w:before="0" w:after="325" w:lineRule="auto"/>
      </w:pPr>
      <w:r>
        <w:rPr>
          <w:sz w:val="28"/>
          <w:szCs w:val="28"/>
          <w:rFonts w:ascii="Times New Roman" w:hAnsi="Times New Roman" w:cs="Times New Roman"/>
        </w:rPr>
        <w:t xml:space="preserve">Llegamos a Vado Real y disfrutamos de un delicioso desayuno para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empezar con energía.</w:t>
      </w:r>
    </w:p>
    <w:p>
      <w:pPr>
        <w:jc w:val="both"/>
        <w:ind w:firstLine="0" w:left="542" w:right="1389"/>
        <w:spacing w:line="232" w:before="0" w:after="0" w:lineRule="auto"/>
      </w:pPr>
      <w:r>
        <w:rPr>
          <w:sz w:val="28"/>
          <w:szCs w:val="28"/>
          <w:rFonts w:ascii="Times New Roman" w:hAnsi="Times New Roman" w:cs="Times New Roman"/>
        </w:rPr>
        <w:t xml:space="preserve">Por la mañana, nos adentramos en la fascinante Caverna del Nitro,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un mundo subterráneo de formaciones rocosas milenarias.</w:t>
      </w:r>
    </w:p>
    <w:p>
      <w:pPr>
        <w:jc w:val="both"/>
        <w:ind w:firstLine="0" w:left="542" w:right="1390"/>
        <w:spacing w:line="232" w:before="0" w:after="0" w:lineRule="auto"/>
      </w:pPr>
      <w:r>
        <w:rPr>
          <w:sz w:val="28"/>
          <w:szCs w:val="28"/>
          <w:rFonts w:ascii="Times New Roman" w:hAnsi="Times New Roman" w:cs="Times New Roman"/>
        </w:rPr>
        <w:t xml:space="preserve">Recorreremos sus pasajes acompañados de un guía local, equipados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con casco y linterna para vivir esta experiencia con total seguridad.</w:t>
      </w:r>
    </w:p>
    <w:p>
      <w:pPr>
        <w:jc w:val="both"/>
        <w:ind w:firstLine="0" w:left="542" w:right="1389"/>
        <w:spacing w:line="232" w:before="0" w:after="325" w:lineRule="auto"/>
      </w:pPr>
      <w:r>
        <w:rPr>
          <w:sz w:val="28"/>
          <w:szCs w:val="28"/>
          <w:rFonts w:ascii="Times New Roman" w:hAnsi="Times New Roman" w:cs="Times New Roman"/>
        </w:rPr>
        <w:t xml:space="preserve">Recomendación: Lleva zapatos de buen agarre, el terreno puede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estar resbaladizo dentro de la cueva.</w:t>
      </w:r>
    </w:p>
    <w:p>
      <w:pPr>
        <w:ind w:firstLine="0" w:left="542"/>
        <w:spacing w:line="240" w:before="0" w:after="315" w:lineRule="auto"/>
      </w:pPr>
      <w:r>
        <w:rPr>
          <w:sz w:val="28"/>
          <w:szCs w:val="28"/>
          <w:rFonts w:ascii="Times New Roman" w:hAnsi="Times New Roman" w:cs="Times New Roman"/>
        </w:rPr>
        <w:t xml:space="preserve">12:30 p.m. — Almuerzo (por cuenta de cada pasajero)</w:t>
      </w:r>
    </w:p>
    <w:p>
      <w:pPr>
        <w:jc w:val="both"/>
        <w:ind w:firstLine="0" w:left="542" w:right="1389"/>
        <w:spacing w:line="232" w:before="0" w:after="325" w:lineRule="auto"/>
      </w:pPr>
      <w:r>
        <w:rPr>
          <w:sz w:val="28"/>
          <w:szCs w:val="28"/>
          <w:rFonts w:ascii="Times New Roman" w:hAnsi="Times New Roman" w:cs="Times New Roman"/>
        </w:rPr>
        <w:t xml:space="preserve">2:00 p.m. — La naturaleza nos espera en toda su belleza en la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Cascada La Husmeadora, donde el agua desciende entre la selva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creando un ambiente mágico y refrescante. Caminata de acceso con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guía, usando casco y chaleco para tu tranquilidad.</w:t>
      </w:r>
    </w:p>
    <w:p>
      <w:pPr>
        <w:ind w:firstLine="0" w:left="629"/>
        <w:spacing w:line="240" w:before="0" w:after="316" w:lineRule="auto"/>
      </w:pPr>
      <w:r>
        <w:rPr>
          <w:sz w:val="28"/>
          <w:szCs w:val="28"/>
          <w:rFonts w:ascii="Times New Roman" w:hAnsi="Times New Roman" w:cs="Times New Roman"/>
        </w:rPr>
        <w:t xml:space="preserve">Recomendación: Calzado adecuado y de agarre seguro.</w:t>
      </w:r>
    </w:p>
    <w:p>
      <w:pPr>
        <w:ind w:firstLine="0" w:left="542"/>
        <w:spacing w:line="264" w:before="0" w:after="378" w:lineRule="auto"/>
      </w:pPr>
      <w:r>
        <w:rPr>
          <w:sz w:val="28"/>
          <w:szCs w:val="28"/>
          <w:rFonts w:ascii="Times New Roman" w:hAnsi="Times New Roman" w:cs="Times New Roman"/>
        </w:rPr>
        <w:t xml:space="preserve">Llegada al hotel, acomodación y cena. Descansamos para seguir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>descubriendo.</w:t>
      </w:r>
    </w:p>
    <w:p>
      <w:pPr>
        <w:spacing w:line="240" w:before="0" w:after="0" w:lineRule="auto"/>
        <w:rPr>
          <w:sz w:val="28"/>
          <w:szCs w:val="28"/>
        </w:rPr>
      </w:pPr>
    </w:p>
    <w:tbl>
      <w:tblPr>
        <w:tblStyle w:val="TableGrid"/>
        <w:tblW w:w="1160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r>
        <w:tc>
          <w:tcPr>
            <w:tcW w:w="8297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48" w:lineRule="auto"/>
            </w:pPr>
            <w:r>
              <w:drawing>
                <wp:inline>
                  <wp:extent cx="2460625" cy="1707515"/>
                  <wp:wrapNone/>
                  <wp:docPr id="4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0625" cy="1707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97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ind w:firstLine="0" w:left="7692"/>
              <w:spacing w:line="264" w:before="0" w:after="48" w:lineRule="auto"/>
            </w:pPr>
            <w:r>
              <w:drawing>
                <wp:inline>
                  <wp:extent cx="2483485" cy="1707515"/>
                  <wp:wrapNone/>
                  <wp:docPr id="6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3485" cy="1707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w="8297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ind w:firstLine="0" w:left="542"/>
              <w:spacing w:line="240" w:before="0" w:after="0" w:lineRule="auto"/>
            </w:pPr>
            <w:r>
              <w:rPr>
                <w:b/>
                <w:color w:val="0070C0"/>
                <w:sz w:val="28"/>
                <w:szCs w:val="28"/>
                <w:rFonts w:ascii="Times New Roman" w:hAnsi="Times New Roman" w:cs="Times New Roman"/>
              </w:rPr>
              <w:t xml:space="preserve">DÍA 2 — Piscinas Naturales, Cascadas y Tradición</w:t>
            </w:r>
          </w:p>
        </w:tc>
      </w:tr>
    </w:tbl>
    <w:p>
      <w:pPr>
        <w:spacing w:line="264" w:before="0" w:after="0" w:lineRule="auto"/>
        <w:rPr>
          <w:sz w:val="2"/>
          <w:szCs w:val="2"/>
          <w:rFonts w:ascii="Arial" w:hAnsi="Arial" w:cs="Arial"/>
        </w:rPr>
      </w:pPr>
    </w:p>
    <w:p>
      <w:pPr>
        <w:sectPr>
          <w:type w:val="continuous"/>
          <w:pgSz w:w="12258" w:h="15846"/>
          <w:pgMar w:top="1398" w:right="324" w:bottom="480" w:left="312"/>
        </w:sectPr>
      </w:pPr>
    </w:p>
    <w:p>
      <w:pPr>
        <w:spacing w:line="264" w:before="0" w:after="0" w:lineRule="auto"/>
        <w:rPr>
          <w:sz w:val="2"/>
          <w:szCs w:val="2"/>
          <w:rFonts w:ascii="Arial" w:hAnsi="Arial" w:cs="Arial"/>
        </w:rPr>
        <w:pageBreakBefore/>
      </w:pPr>
    </w:p>
    <w:pict>
      <v:shape id="_x0000_i1031" type="#_x0000_t75" style="position:absolute;margin-left:0pt;margin-top:426pt;z-index:-251657211;width:188pt;height:148pt">
        <v:imagedata r:id="rId12" o:title="Image7"/>
      </v:shape>
    </w:pict>
    <w:pict>
      <v:shape id="_x0000_i1031" type="#_x0000_t75" style="position:absolute;margin-left:188pt;margin-top:426pt;z-index:-251657210;width:170pt;height:148pt">
        <v:imagedata r:id="rId13" o:title="Image8"/>
      </v:shape>
    </w:pict>
    <w:pict>
      <v:shape id="_x0000_i1031" type="#_x0000_t75" style="position:absolute;margin-left:357pt;margin-top:426pt;z-index:-251657209;width:184pt;height:148pt">
        <v:imagedata r:id="rId14" o:title="Image9"/>
      </v:shape>
    </w:pict>
    <w:p>
      <w:pPr>
        <w:ind w:firstLine="0" w:left="242"/>
        <w:spacing w:line="240" w:before="0" w:after="315" w:lineRule="auto"/>
      </w:pPr>
      <w:r>
        <w:rPr>
          <w:sz w:val="28"/>
          <w:szCs w:val="28"/>
          <w:rFonts w:ascii="Times New Roman" w:hAnsi="Times New Roman" w:cs="Times New Roman"/>
        </w:rPr>
        <w:t xml:space="preserve">Empezamos el día con un rico desayuno para recargar energías.</w:t>
      </w:r>
    </w:p>
    <w:p>
      <w:pPr>
        <w:jc w:val="both"/>
        <w:ind w:firstLine="0" w:left="242" w:right="909"/>
        <w:spacing w:line="232" w:before="0" w:after="0" w:lineRule="auto"/>
      </w:pPr>
      <w:r>
        <w:rPr>
          <w:sz w:val="28"/>
          <w:szCs w:val="28"/>
          <w:rFonts w:ascii="Times New Roman" w:hAnsi="Times New Roman" w:cs="Times New Roman"/>
        </w:rPr>
        <w:t xml:space="preserve">Por la mañana, viviremos una experiencia única en Las Gachas,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esas piscinas naturales talladas milenariamente en la roca por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aguas cristalinas. Un paisaje que parece sacado de un sueño.</w:t>
      </w:r>
    </w:p>
    <w:p>
      <w:pPr>
        <w:jc w:val="both"/>
        <w:ind w:firstLine="0" w:left="242" w:right="907"/>
        <w:spacing w:line="232" w:before="0" w:after="0" w:lineRule="auto"/>
      </w:pPr>
      <w:r>
        <w:rPr>
          <w:sz w:val="28"/>
          <w:szCs w:val="28"/>
          <w:rFonts w:ascii="Times New Roman" w:hAnsi="Times New Roman" w:cs="Times New Roman"/>
        </w:rPr>
        <w:t xml:space="preserve">Recorreremos el lugar acompañado de un guía local que nos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contará todos sus secretos.</w:t>
      </w:r>
    </w:p>
    <w:p>
      <w:pPr>
        <w:jc w:val="both"/>
        <w:ind w:firstLine="0" w:left="242" w:right="909"/>
        <w:spacing w:line="232" w:before="0" w:after="326" w:lineRule="auto"/>
      </w:pPr>
      <w:r>
        <w:rPr>
          <w:sz w:val="28"/>
          <w:szCs w:val="28"/>
          <w:rFonts w:ascii="Times New Roman" w:hAnsi="Times New Roman" w:cs="Times New Roman"/>
        </w:rPr>
        <w:t xml:space="preserve">Recomendación: ¡No olvides llevar tus medias para disfrutar al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máximo de esta actividad!</w:t>
      </w:r>
    </w:p>
    <w:p>
      <w:pPr>
        <w:ind w:firstLine="0" w:left="242"/>
        <w:spacing w:line="240" w:before="0" w:after="315" w:lineRule="auto"/>
      </w:pPr>
      <w:r>
        <w:rPr>
          <w:sz w:val="28"/>
          <w:szCs w:val="28"/>
          <w:rFonts w:ascii="Times New Roman" w:hAnsi="Times New Roman" w:cs="Times New Roman"/>
        </w:rPr>
        <w:t xml:space="preserve">12:30 p.m. — Almuerzo (por cuenta de cada pasajero)</w:t>
      </w:r>
    </w:p>
    <w:p>
      <w:pPr>
        <w:jc w:val="both"/>
        <w:ind w:firstLine="0" w:left="242" w:right="907"/>
        <w:spacing w:line="232" w:before="0" w:after="326" w:lineRule="auto"/>
      </w:pPr>
      <w:r>
        <w:rPr>
          <w:sz w:val="28"/>
          <w:szCs w:val="28"/>
          <w:rFonts w:ascii="Times New Roman" w:hAnsi="Times New Roman" w:cs="Times New Roman"/>
        </w:rPr>
        <w:t xml:space="preserve">1:30 p.m. — Nos espera la majestuosa Cascada Los Caballeros,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donde el agua cae con fuerza entre la vegetación exuberante. Un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espectáculo natural impresionante.</w:t>
      </w:r>
    </w:p>
    <w:p>
      <w:pPr>
        <w:ind w:firstLine="0" w:left="242"/>
        <w:spacing w:line="232" w:before="0" w:after="326" w:lineRule="auto"/>
      </w:pPr>
      <w:r>
        <w:rPr>
          <w:sz w:val="28"/>
          <w:szCs w:val="28"/>
          <w:rFonts w:ascii="Times New Roman" w:hAnsi="Times New Roman" w:cs="Times New Roman"/>
        </w:rPr>
        <w:t xml:space="preserve">Recomendación: Lleva calzado de agarre seguro para caminar con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>confianza.</w:t>
      </w:r>
    </w:p>
    <w:p>
      <w:pPr>
        <w:jc w:val="both"/>
        <w:ind w:firstLine="0" w:left="242" w:right="907"/>
        <w:spacing w:line="232" w:before="0" w:after="326" w:lineRule="auto"/>
      </w:pPr>
      <w:r>
        <w:rPr>
          <w:sz w:val="28"/>
          <w:szCs w:val="28"/>
          <w:rFonts w:ascii="Times New Roman" w:hAnsi="Times New Roman" w:cs="Times New Roman"/>
        </w:rPr>
        <w:t xml:space="preserve">Seguimos hacia el Museo del Algodón, donde conoceremos la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historia, el proceso y la tradición detrás de uno de los cultivos más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importantes de nuestra región. Un viaje al pasado a través de las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fibras que han vestido a generaciones enteras.</w:t>
      </w:r>
    </w:p>
    <w:p>
      <w:pPr>
        <w:ind w:firstLine="0" w:left="242"/>
        <w:spacing w:line="264" w:before="0" w:after="291" w:lineRule="auto"/>
      </w:pPr>
      <w:r>
        <w:rPr>
          <w:sz w:val="28"/>
          <w:szCs w:val="28"/>
          <w:rFonts w:ascii="Times New Roman" w:hAnsi="Times New Roman" w:cs="Times New Roman"/>
        </w:rPr>
        <w:t xml:space="preserve">Cena y descanso.</w:t>
      </w:r>
    </w:p>
    <w:p>
      <w:pPr>
        <w:spacing w:line="240" w:before="0" w:after="0" w:lineRule="auto"/>
        <w:rPr>
          <w:sz w:val="28"/>
          <w:szCs w:val="28"/>
        </w:rPr>
      </w:pPr>
    </w:p>
    <w:p>
      <w:pPr>
        <w:spacing w:line="240" w:before="0" w:after="0" w:lineRule="auto"/>
        <w:rPr>
          <w:sz w:val="28"/>
          <w:szCs w:val="28"/>
        </w:rPr>
      </w:pPr>
    </w:p>
    <w:p>
      <w:pPr>
        <w:spacing w:line="240" w:before="0" w:after="0" w:lineRule="auto"/>
        <w:rPr>
          <w:sz w:val="28"/>
          <w:szCs w:val="28"/>
        </w:rPr>
      </w:pPr>
    </w:p>
    <w:p>
      <w:pPr>
        <w:spacing w:line="240" w:before="0" w:after="0" w:lineRule="auto"/>
        <w:rPr>
          <w:sz w:val="28"/>
          <w:szCs w:val="28"/>
        </w:rPr>
      </w:pPr>
    </w:p>
    <w:p>
      <w:pPr>
        <w:spacing w:line="240" w:before="0" w:after="0" w:lineRule="auto"/>
        <w:rPr>
          <w:sz w:val="28"/>
          <w:szCs w:val="28"/>
        </w:rPr>
      </w:pPr>
    </w:p>
    <w:p>
      <w:pPr>
        <w:spacing w:line="240" w:before="0" w:after="0" w:lineRule="auto"/>
        <w:rPr>
          <w:sz w:val="28"/>
          <w:szCs w:val="28"/>
        </w:rPr>
      </w:pPr>
    </w:p>
    <w:p>
      <w:pPr>
        <w:spacing w:line="240" w:before="0" w:after="0" w:lineRule="auto"/>
        <w:rPr>
          <w:sz w:val="28"/>
          <w:szCs w:val="28"/>
        </w:rPr>
      </w:pPr>
    </w:p>
    <w:p>
      <w:pPr>
        <w:spacing w:line="240" w:before="0" w:after="0" w:lineRule="auto"/>
        <w:rPr>
          <w:sz w:val="28"/>
          <w:szCs w:val="28"/>
        </w:rPr>
      </w:pPr>
    </w:p>
    <w:p>
      <w:pPr>
        <w:ind w:firstLine="0" w:left="242"/>
        <w:spacing w:line="240" w:before="0" w:after="315" w:lineRule="auto"/>
      </w:pPr>
      <w:r>
        <w:rPr>
          <w:b/>
          <w:color w:val="0070C0"/>
          <w:sz w:val="28"/>
          <w:szCs w:val="28"/>
          <w:rFonts w:ascii="Times New Roman" w:hAnsi="Times New Roman" w:cs="Times New Roman"/>
        </w:rPr>
        <w:t xml:space="preserve">DÍA 3 — Pueblos Patrimoniales, Flores y Regreso</w:t>
      </w:r>
    </w:p>
    <w:p>
      <w:pPr>
        <w:ind w:firstLine="0" w:left="242"/>
        <w:spacing w:line="240" w:before="0" w:after="0" w:lineRule="auto"/>
      </w:pPr>
      <w:r>
        <w:rPr>
          <w:sz w:val="28"/>
          <w:szCs w:val="28"/>
          <w:rFonts w:ascii="Times New Roman" w:hAnsi="Times New Roman" w:cs="Times New Roman"/>
        </w:rPr>
        <w:t xml:space="preserve">Disfrutamos de nuestro último desayuno en el hotel.</w:t>
      </w:r>
    </w:p>
    <w:p>
      <w:pPr>
        <w:sectPr>
          <w:type w:val="continuous"/>
          <w:pgSz w:w="12258" w:h="15846"/>
          <w:pgMar w:top="1398" w:right="804" w:bottom="480" w:left="612"/>
        </w:sectPr>
      </w:pPr>
    </w:p>
    <w:p>
      <w:pPr>
        <w:spacing w:line="264" w:before="0" w:after="0" w:lineRule="auto"/>
        <w:rPr>
          <w:sz w:val="2"/>
          <w:szCs w:val="2"/>
          <w:rFonts w:ascii="Arial" w:hAnsi="Arial" w:cs="Arial"/>
        </w:rPr>
        <w:pageBreakBefore/>
      </w:pPr>
    </w:p>
    <w:pict>
      <v:shape id="_x0000_i1031" type="#_x0000_t75" style="position:absolute;margin-left:0pt;margin-top:378pt;z-index:-251657208;width:177pt;height:196pt">
        <v:imagedata r:id="rId15" o:title="Image10"/>
      </v:shape>
    </w:pict>
    <w:pict>
      <v:shape id="_x0000_i1031" type="#_x0000_t75" style="position:absolute;margin-left:357pt;margin-top:378pt;z-index:-251657207;width:173pt;height:194pt">
        <v:imagedata r:id="rId16" o:title="Image11"/>
      </v:shape>
    </w:pict>
    <w:pict>
      <v:shape id="_x0000_i1031" type="#_x0000_t75" style="position:absolute;margin-left:176pt;margin-top:378pt;z-index:-251657206;width:181pt;height:195pt">
        <v:imagedata r:id="rId17" o:title="Image12"/>
      </v:shape>
    </w:pict>
    <w:p>
      <w:pPr>
        <w:ind w:firstLine="0" w:left="134"/>
        <w:spacing w:line="232" w:before="0" w:after="325" w:lineRule="auto"/>
      </w:pPr>
      <w:r>
        <w:rPr>
          <w:sz w:val="28"/>
          <w:szCs w:val="28"/>
          <w:rFonts w:ascii="Times New Roman" w:hAnsi="Times New Roman" w:cs="Times New Roman"/>
        </w:rPr>
        <w:t xml:space="preserve">8:00 a.m. — Hacemos el Check Out y partimos a descubrir los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tesoros culturales de la región.</w:t>
      </w:r>
    </w:p>
    <w:p>
      <w:pPr>
        <w:jc w:val="both"/>
        <w:ind w:firstLine="0" w:left="134" w:right="803"/>
        <w:spacing w:line="232" w:before="0" w:after="325" w:lineRule="auto"/>
      </w:pPr>
      <w:r>
        <w:rPr>
          <w:sz w:val="28"/>
          <w:szCs w:val="28"/>
          <w:rFonts w:ascii="Times New Roman" w:hAnsi="Times New Roman" w:cs="Times New Roman"/>
        </w:rPr>
        <w:t xml:space="preserve">Primero visitamos Oiba, ese pueblito pesebre que parece detenido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en el tiempo. Sus calles tranquilas, su plaza y su arquitectura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tradicional nos envuelven en calidez.</w:t>
      </w:r>
    </w:p>
    <w:p>
      <w:pPr>
        <w:jc w:val="both"/>
        <w:ind w:firstLine="0" w:left="134" w:right="799"/>
        <w:spacing w:line="232" w:before="0" w:after="325" w:lineRule="auto"/>
      </w:pPr>
      <w:r>
        <w:rPr>
          <w:sz w:val="28"/>
          <w:szCs w:val="28"/>
          <w:rFonts w:ascii="Times New Roman" w:hAnsi="Times New Roman" w:cs="Times New Roman"/>
        </w:rPr>
        <w:t xml:space="preserve">Seguimos hacia Socorro, cuna de la Revolución Comunera y uno de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los pueblos más emblemáticos de Santander. Realizaremos un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recorrido cultural con guía local por sus calles coloniales, su plaza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mayor y los sitios que fueron escenario de nuestra historia de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>libertad.</w:t>
      </w:r>
    </w:p>
    <w:p>
      <w:pPr>
        <w:ind w:firstLine="0" w:left="134"/>
        <w:spacing w:line="240" w:before="0" w:after="316" w:lineRule="auto"/>
      </w:pPr>
      <w:r>
        <w:rPr>
          <w:sz w:val="28"/>
          <w:szCs w:val="28"/>
          <w:rFonts w:ascii="Times New Roman" w:hAnsi="Times New Roman" w:cs="Times New Roman"/>
        </w:rPr>
        <w:t xml:space="preserve">12:30 p.m. — Almuerzo (por cuenta de cada pasajero)</w:t>
      </w:r>
    </w:p>
    <w:p>
      <w:pPr>
        <w:jc w:val="both"/>
        <w:ind w:firstLine="0" w:left="134" w:right="804"/>
        <w:spacing w:line="232" w:before="0" w:after="326" w:lineRule="auto"/>
      </w:pPr>
      <w:r>
        <w:rPr>
          <w:sz w:val="28"/>
          <w:szCs w:val="28"/>
          <w:rFonts w:ascii="Times New Roman" w:hAnsi="Times New Roman" w:cs="Times New Roman"/>
        </w:rPr>
        <w:t xml:space="preserve">2:00 p.m. — Terminamos nuestra aventura entre la belleza delicada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de Las Orquídeas, un espacio dedicado a estas joyas naturales que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embellecen nuestra tierra. Una despedida llena de color y fragancia.</w:t>
      </w:r>
    </w:p>
    <w:p>
      <w:pPr>
        <w:ind w:firstLine="0" w:left="134"/>
        <w:spacing w:line="264" w:before="0" w:after="606" w:lineRule="auto"/>
      </w:pPr>
      <w:r>
        <w:rPr>
          <w:sz w:val="28"/>
          <w:szCs w:val="28"/>
          <w:rFonts w:ascii="Times New Roman" w:hAnsi="Times New Roman" w:cs="Times New Roman"/>
        </w:rPr>
        <w:t xml:space="preserve">Con el corazón lleno de recuerdos inolvidables, emprendemos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nuestro regreso a casa.</w:t>
      </w:r>
    </w:p>
    <w:p>
      <w:pPr>
        <w:spacing w:line="240" w:before="0" w:after="0" w:lineRule="auto"/>
        <w:rPr>
          <w:sz w:val="28"/>
          <w:szCs w:val="28"/>
        </w:rPr>
      </w:pPr>
    </w:p>
    <w:p>
      <w:pPr>
        <w:spacing w:line="240" w:before="0" w:after="0" w:lineRule="auto"/>
        <w:rPr>
          <w:sz w:val="28"/>
          <w:szCs w:val="28"/>
        </w:rPr>
      </w:pPr>
    </w:p>
    <w:p>
      <w:pPr>
        <w:spacing w:line="240" w:before="0" w:after="0" w:lineRule="auto"/>
        <w:rPr>
          <w:sz w:val="28"/>
          <w:szCs w:val="28"/>
        </w:rPr>
      </w:pPr>
    </w:p>
    <w:p>
      <w:pPr>
        <w:spacing w:line="240" w:before="0" w:after="0" w:lineRule="auto"/>
        <w:rPr>
          <w:sz w:val="28"/>
          <w:szCs w:val="28"/>
        </w:rPr>
      </w:pPr>
    </w:p>
    <w:p>
      <w:pPr>
        <w:spacing w:line="240" w:before="0" w:after="0" w:lineRule="auto"/>
        <w:rPr>
          <w:sz w:val="28"/>
          <w:szCs w:val="28"/>
        </w:rPr>
      </w:pPr>
    </w:p>
    <w:p>
      <w:pPr>
        <w:spacing w:line="240" w:before="0" w:after="0" w:lineRule="auto"/>
        <w:rPr>
          <w:sz w:val="28"/>
          <w:szCs w:val="28"/>
        </w:rPr>
      </w:pPr>
    </w:p>
    <w:p>
      <w:pPr>
        <w:spacing w:line="240" w:before="0" w:after="0" w:lineRule="auto"/>
        <w:rPr>
          <w:sz w:val="28"/>
          <w:szCs w:val="28"/>
        </w:rPr>
      </w:pPr>
    </w:p>
    <w:p>
      <w:pPr>
        <w:spacing w:line="240" w:before="0" w:after="0" w:lineRule="auto"/>
        <w:rPr>
          <w:sz w:val="28"/>
          <w:szCs w:val="28"/>
        </w:rPr>
      </w:pPr>
    </w:p>
    <w:p>
      <w:pPr>
        <w:spacing w:line="240" w:before="0" w:after="0" w:lineRule="auto"/>
        <w:rPr>
          <w:sz w:val="28"/>
          <w:szCs w:val="28"/>
        </w:rPr>
      </w:pPr>
    </w:p>
    <w:p>
      <w:pPr>
        <w:spacing w:line="240" w:before="0" w:after="0" w:lineRule="auto"/>
        <w:rPr>
          <w:sz w:val="28"/>
          <w:szCs w:val="28"/>
        </w:rPr>
      </w:pPr>
    </w:p>
    <w:p>
      <w:pPr>
        <w:ind w:firstLine="0" w:left="983"/>
        <w:spacing w:line="240" w:before="0" w:after="316" w:lineRule="auto"/>
      </w:pPr>
      <w:r>
        <w:rPr>
          <w:b/>
          <w:color w:val="548DD4"/>
          <w:sz w:val="28"/>
          <w:szCs w:val="28"/>
          <w:rFonts w:ascii="Times New Roman" w:hAnsi="Times New Roman" w:cs="Times New Roman"/>
        </w:rPr>
        <w:t xml:space="preserve">EL PLAN INCLUYE:</w:t>
      </w:r>
    </w:p>
    <w:tbl>
      <w:tblPr>
        <w:tblStyle w:val="TableGrid"/>
        <w:tblW w:w="7643" w:type="dxa"/>
        <w:tblInd w:w="11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r>
        <w:tc>
          <w:tcPr>
            <w:tcW w:w="352" w:type="dxa"/>
            <w:vAlign w:val="center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95" w:lineRule="auto"/>
            </w:pPr>
            <w:r>
              <w:drawing>
                <wp:inline>
                  <wp:extent cx="110490" cy="100330"/>
                  <wp:effectExtent l="0" t="0" r="0" b="77470"/>
                  <wp:wrapNone/>
                  <wp:docPr id="13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13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1" w:type="dxa"/>
            <w:vAlign w:val="center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40" w:before="0" w:after="37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Alojamiento en el Hotel Hacienda Guane (2 noches)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95" w:lineRule="auto"/>
            </w:pPr>
            <w:r>
              <w:drawing>
                <wp:inline>
                  <wp:extent cx="110490" cy="100330"/>
                  <wp:effectExtent l="0" t="0" r="0" b="77470"/>
                  <wp:wrapNone/>
                  <wp:docPr id="14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14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1" w:type="dxa"/>
            <w:vAlign w:val="center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40" w:before="0" w:after="37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Impuestos y Seguro Hotelero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95" w:lineRule="auto"/>
            </w:pPr>
            <w:r>
              <w:drawing>
                <wp:inline>
                  <wp:extent cx="110490" cy="100330"/>
                  <wp:effectExtent l="0" t="0" r="0" b="77470"/>
                  <wp:wrapNone/>
                  <wp:docPr id="15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15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1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40" w:before="0" w:after="38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Transporte ida y regreso desde Bogotá o Tunja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0" w:lineRule="auto"/>
            </w:pPr>
            <w:r>
              <w:drawing>
                <wp:inline>
                  <wp:extent cx="110490" cy="100330"/>
                  <wp:effectExtent l="0" t="0" r="0" b="77470"/>
                  <wp:wrapNone/>
                  <wp:docPr id="16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16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1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0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Alimentación 3 Desayunos, 2 Cenas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95" w:lineRule="auto"/>
            </w:pPr>
            <w:r>
              <w:drawing>
                <wp:inline>
                  <wp:extent cx="110490" cy="100330"/>
                  <wp:effectExtent l="0" t="0" r="0" b="77470"/>
                  <wp:wrapNone/>
                  <wp:docPr id="17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17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ind w:firstLine="0" w:left="351"/>
              <w:spacing w:line="240" w:before="0" w:after="37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Visita a las Gachas (Guadalupe)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95" w:lineRule="auto"/>
            </w:pPr>
            <w:r>
              <w:drawing>
                <wp:inline>
                  <wp:extent cx="110490" cy="100330"/>
                  <wp:effectExtent l="0" t="0" r="0" b="77470"/>
                  <wp:wrapNone/>
                  <wp:docPr id="18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18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ind w:firstLine="0" w:left="351"/>
              <w:spacing w:line="240" w:before="0" w:after="38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Visita a Suita – Museo del Algodón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95" w:lineRule="auto"/>
            </w:pPr>
            <w:r>
              <w:drawing>
                <wp:inline>
                  <wp:extent cx="110490" cy="100330"/>
                  <wp:effectExtent l="0" t="0" r="0" b="77470"/>
                  <wp:wrapNone/>
                  <wp:docPr id="19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19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ind w:firstLine="0" w:left="351"/>
              <w:spacing w:line="240" w:before="0" w:after="38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Visita a la Cascada de los Caballeros (San José de Suaita)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95" w:lineRule="auto"/>
            </w:pPr>
            <w:r>
              <w:drawing>
                <wp:inline>
                  <wp:extent cx="110490" cy="100330"/>
                  <wp:effectExtent l="0" t="0" r="0" b="77470"/>
                  <wp:wrapNone/>
                  <wp:docPr id="20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0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ind w:firstLine="0" w:left="351"/>
              <w:spacing w:line="240" w:before="0" w:after="38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Visita El Socorro (Pueblo Patrimonio)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95" w:lineRule="auto"/>
            </w:pPr>
            <w:r>
              <w:drawing>
                <wp:inline>
                  <wp:extent cx="110490" cy="100330"/>
                  <wp:effectExtent l="0" t="0" r="0" b="77470"/>
                  <wp:wrapNone/>
                  <wp:docPr id="21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ind w:firstLine="0" w:left="351"/>
              <w:spacing w:line="240" w:before="0" w:after="38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Visita a la Caverna del Nitro (Espeleología)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95" w:lineRule="auto"/>
            </w:pPr>
            <w:r>
              <w:drawing>
                <wp:inline>
                  <wp:extent cx="110490" cy="100330"/>
                  <wp:effectExtent l="0" t="0" r="0" b="77470"/>
                  <wp:wrapNone/>
                  <wp:docPr id="22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ind w:firstLine="0" w:left="351"/>
              <w:spacing w:line="240" w:before="0" w:after="37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Visita a Oiba (Pueblito Pesebre)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95" w:lineRule="auto"/>
            </w:pPr>
            <w:r>
              <w:drawing>
                <wp:inline>
                  <wp:extent cx="110490" cy="100330"/>
                  <wp:effectExtent l="0" t="0" r="0" b="77470"/>
                  <wp:wrapNone/>
                  <wp:docPr id="23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3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ind w:firstLine="0" w:left="351"/>
              <w:spacing w:line="240" w:before="0" w:after="38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Visita a la Cascada La Humeadora (Gambita)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95" w:lineRule="auto"/>
            </w:pPr>
            <w:r>
              <w:drawing>
                <wp:inline>
                  <wp:extent cx="110490" cy="100330"/>
                  <wp:effectExtent l="0" t="0" r="0" b="77470"/>
                  <wp:wrapNone/>
                  <wp:docPr id="24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ind w:firstLine="0" w:left="351"/>
              <w:spacing w:line="240" w:before="0" w:after="38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Coordinador de viaje.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95" w:lineRule="auto"/>
            </w:pPr>
            <w:r>
              <w:drawing>
                <wp:inline>
                  <wp:extent cx="110490" cy="100330"/>
                  <wp:effectExtent l="0" t="0" r="0" b="77470"/>
                  <wp:wrapNone/>
                  <wp:docPr id="25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5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ind w:firstLine="0" w:left="351"/>
              <w:spacing w:line="240" w:before="0" w:after="38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Guía profesional local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420" w:lineRule="auto"/>
            </w:pPr>
            <w:r>
              <w:drawing>
                <wp:inline>
                  <wp:extent cx="110490" cy="100330"/>
                  <wp:effectExtent l="0" t="0" r="0" b="77470"/>
                  <wp:wrapNone/>
                  <wp:docPr id="26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6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ind w:firstLine="0" w:left="351"/>
              <w:spacing w:line="240" w:before="0" w:after="364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Asistencia médica</w:t>
            </w:r>
          </w:p>
        </w:tc>
      </w:tr>
      <w:tr>
        <w:tc>
          <w:tcPr>
            <w:tcW w:w="352" w:type="dxa"/>
            <w:gridSpan w:val="2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ind w:firstLine="0" w:left="983"/>
              <w:spacing w:line="240" w:before="0" w:after="315" w:lineRule="auto"/>
            </w:pPr>
            <w:r>
              <w:rPr>
                <w:b/>
                <w:color w:val="548DD4"/>
                <w:sz w:val="28"/>
                <w:szCs w:val="28"/>
                <w:rFonts w:ascii="Times New Roman" w:hAnsi="Times New Roman" w:cs="Times New Roman"/>
              </w:rPr>
              <w:t xml:space="preserve">NO INCLUYE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0" w:lineRule="auto"/>
            </w:pPr>
            <w:r>
              <w:drawing>
                <wp:inline>
                  <wp:extent cx="110490" cy="100330"/>
                  <wp:effectExtent l="0" t="0" r="0" b="1257300"/>
                  <wp:wrapNone/>
                  <wp:docPr id="27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7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ind w:firstLine="0" w:left="351"/>
              <w:spacing w:line="264" w:before="0" w:after="494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Gastos no especificados en el programa</w:t>
            </w:r>
          </w:p>
          <w:p>
            <w:pPr>
              <w:spacing w:line="240" w:before="0" w:after="0" w:lineRule="auto"/>
              <w:rPr>
                <w:sz w:val="28"/>
                <w:szCs w:val="28"/>
              </w:rPr>
            </w:pPr>
          </w:p>
          <w:p>
            <w:pPr>
              <w:spacing w:line="240" w:before="0" w:after="0" w:lineRule="auto"/>
              <w:rPr>
                <w:sz w:val="28"/>
                <w:szCs w:val="28"/>
              </w:rPr>
            </w:pPr>
          </w:p>
          <w:p>
            <w:pPr>
              <w:spacing w:line="240" w:before="0" w:after="0" w:lineRule="auto"/>
              <w:rPr>
                <w:sz w:val="28"/>
                <w:szCs w:val="28"/>
              </w:rPr>
            </w:pPr>
          </w:p>
          <w:p>
            <w:pPr>
              <w:spacing w:line="240" w:before="0" w:after="0" w:lineRule="auto"/>
              <w:rPr>
                <w:sz w:val="28"/>
                <w:szCs w:val="28"/>
              </w:rPr>
            </w:pPr>
          </w:p>
        </w:tc>
      </w:tr>
    </w:tbl>
    <w:p>
      <w:pPr>
        <w:spacing w:line="264" w:before="0" w:after="0" w:lineRule="auto"/>
        <w:rPr>
          <w:sz w:val="2"/>
          <w:szCs w:val="2"/>
          <w:rFonts w:ascii="Arial" w:hAnsi="Arial" w:cs="Arial"/>
        </w:rPr>
      </w:pPr>
    </w:p>
    <w:p>
      <w:pPr>
        <w:sectPr>
          <w:type w:val="continuous"/>
          <w:pgSz w:w="12258" w:h="15846"/>
          <w:pgMar w:top="1398" w:right="909" w:bottom="480" w:left="720"/>
        </w:sectPr>
      </w:pPr>
    </w:p>
    <w:tbl>
      <w:tblPr>
        <w:tblStyle w:val="TableGrid"/>
        <w:tblW w:w="9634" w:type="dxa"/>
        <w:tblInd w:w="2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89"/>
        <w:gridCol w:w="1974"/>
        <w:gridCol w:w="2279"/>
        <w:gridCol w:w="2413"/>
        <w:gridCol w:w="2482"/>
      </w:tblGrid>
      <w:tr>
        <w:tc>
          <w:tcPr>
            <w:shd w:val="clear" w:color="auto" w:fill="A4D76B"/>
            <w:tcW w:w="489" w:type="dxa"/>
            <w:gridSpan w:val="5"/>
            <w:left w:val="single" w:sz="6" w:space="0" w:color="00B0F0"/>
            <w:right w:val="single" w:sz="6" w:space="0" w:color="00B0F0"/>
            <w:top w:val="single" w:sz="6" w:space="0" w:color="FFFFFF"/>
            <w:bottom w:val="single" w:sz="6" w:space="0" w:color="FFFFFF"/>
          </w:tcPr>
          <w:p>
            <w:pPr>
              <w:jc w:val="center"/>
              <w:spacing w:line="240" w:before="0" w:after="6" w:lineRule="auto"/>
            </w:pPr>
            <w:r>
              <w:rPr>
                <w:b/>
                <w:sz w:val="32"/>
                <w:szCs w:val="32"/>
                <w:rFonts w:ascii="Times New Roman" w:hAnsi="Times New Roman" w:cs="Times New Roman"/>
              </w:rPr>
              <w:t xml:space="preserve">TARIFAS POR PERSONA</w:t>
            </w:r>
          </w:p>
        </w:tc>
      </w:tr>
      <w:tr>
        <w:tc>
          <w:tcPr>
            <w:shd w:val="clear" w:color="auto" w:fill="00B0F0"/>
            <w:tcW w:w="489" w:type="dxa"/>
            <w:left w:val="single" w:sz="6" w:space="0" w:color="00B0F0"/>
            <w:right w:val="single" w:sz="6" w:space="0" w:color="00B0F0"/>
            <w:top w:val="single" w:sz="6" w:space="0" w:color="FFFFFF"/>
            <w:bottom w:val="single" w:sz="6" w:space="0" w:color="FFFFFF"/>
          </w:tcPr>
          <w:p>
            <w:pPr>
              <w:spacing w:line="240" w:before="20" w:after="0" w:lineRule="auto"/>
            </w:pPr>
            <w:r>
              <w:rPr>
                <w:sz w:val="22"/>
                <w:szCs w:val="22"/>
                <w:rFonts w:ascii="Times New Roman" w:hAnsi="Times New Roman" w:cs="Times New Roman"/>
              </w:rPr>
              <w:t/>
            </w:r>
          </w:p>
        </w:tc>
        <w:tc>
          <w:tcPr>
            <w:shd w:val="clear" w:color="auto" w:fill="00B0F0"/>
            <w:tcW w:w="1974" w:type="dxa"/>
            <w:left w:val="single" w:sz="6" w:space="0" w:color="00B0F0"/>
            <w:right w:val="single" w:sz="6" w:space="0" w:color="00B0F0"/>
            <w:top w:val="single" w:sz="6" w:space="0" w:color="FFFFFF"/>
            <w:bottom w:val="single" w:sz="6" w:space="0" w:color="FFFFFF"/>
            <w:vAlign w:val="center"/>
          </w:tcPr>
          <w:p>
            <w:pPr>
              <w:jc w:val="center"/>
              <w:spacing w:line="240" w:before="197" w:after="202" w:lineRule="auto"/>
            </w:pPr>
            <w:r>
              <w:rPr>
                <w:b/>
                <w:sz w:val="24"/>
                <w:szCs w:val="24"/>
                <w:rFonts w:ascii="Times New Roman" w:hAnsi="Times New Roman" w:cs="Times New Roman"/>
              </w:rPr>
              <w:t>MULTIPLE</w:t>
            </w:r>
          </w:p>
        </w:tc>
        <w:tc>
          <w:tcPr>
            <w:shd w:val="clear" w:color="auto" w:fill="00B0F0"/>
            <w:tcW w:w="2279" w:type="dxa"/>
            <w:left w:val="single" w:sz="6" w:space="0" w:color="00B0F0"/>
            <w:right w:val="single" w:sz="6" w:space="0" w:color="00B0F0"/>
            <w:top w:val="single" w:sz="6" w:space="0" w:color="FFFFFF"/>
            <w:bottom w:val="single" w:sz="6" w:space="0" w:color="FFFFFF"/>
            <w:vAlign w:val="center"/>
          </w:tcPr>
          <w:p>
            <w:pPr>
              <w:jc w:val="center"/>
              <w:spacing w:line="240" w:before="197" w:after="202" w:lineRule="auto"/>
            </w:pPr>
            <w:r>
              <w:rPr>
                <w:b/>
                <w:sz w:val="24"/>
                <w:szCs w:val="24"/>
                <w:rFonts w:ascii="Times New Roman" w:hAnsi="Times New Roman" w:cs="Times New Roman"/>
              </w:rPr>
              <w:t>DOBLE</w:t>
            </w:r>
          </w:p>
        </w:tc>
        <w:tc>
          <w:tcPr>
            <w:shd w:val="clear" w:color="auto" w:fill="00B0F0"/>
            <w:tcW w:w="2413" w:type="dxa"/>
            <w:left w:val="single" w:sz="6" w:space="0" w:color="00B0F0"/>
            <w:right w:val="single" w:sz="6" w:space="0" w:color="00B0F0"/>
            <w:top w:val="single" w:sz="6" w:space="0" w:color="FFFFFF"/>
            <w:bottom w:val="single" w:sz="6" w:space="0" w:color="FFFFFF"/>
          </w:tcPr>
          <w:p>
            <w:pPr>
              <w:jc w:val="center"/>
              <w:spacing w:line="240" w:before="57" w:after="0" w:lineRule="auto"/>
            </w:pPr>
            <w:r>
              <w:rPr>
                <w:b/>
                <w:sz w:val="24"/>
                <w:szCs w:val="24"/>
                <w:rFonts w:ascii="Times New Roman" w:hAnsi="Times New Roman" w:cs="Times New Roman"/>
              </w:rPr>
              <w:t>NIÑOS</w:t>
            </w:r>
          </w:p>
          <w:p>
            <w:pPr>
              <w:jc w:val="center"/>
              <w:spacing w:line="240" w:before="0" w:after="62" w:lineRule="auto"/>
            </w:pPr>
            <w:r>
              <w:rPr>
                <w:b/>
                <w:sz w:val="24"/>
                <w:szCs w:val="24"/>
                <w:rFonts w:ascii="Times New Roman" w:hAnsi="Times New Roman" w:cs="Times New Roman"/>
              </w:rPr>
              <w:t xml:space="preserve">(3 a 8 AÑOS)</w:t>
            </w:r>
          </w:p>
        </w:tc>
        <w:tc>
          <w:tcPr>
            <w:shd w:val="clear" w:color="auto" w:fill="00B0F0"/>
            <w:tcW w:w="2482" w:type="dxa"/>
            <w:left w:val="single" w:sz="6" w:space="0" w:color="00B0F0"/>
            <w:right w:val="single" w:sz="6" w:space="0" w:color="00B0F0"/>
            <w:top w:val="single" w:sz="6" w:space="0" w:color="FFFFFF"/>
            <w:bottom w:val="single" w:sz="6" w:space="0" w:color="FFFFFF"/>
          </w:tcPr>
          <w:p>
            <w:pPr>
              <w:jc w:val="center"/>
              <w:spacing w:line="240" w:before="57" w:after="0" w:lineRule="auto"/>
            </w:pPr>
            <w:r>
              <w:rPr>
                <w:b/>
                <w:sz w:val="24"/>
                <w:szCs w:val="24"/>
                <w:rFonts w:ascii="Times New Roman" w:hAnsi="Times New Roman" w:cs="Times New Roman"/>
              </w:rPr>
              <w:t>NIÑOS</w:t>
            </w:r>
          </w:p>
          <w:p>
            <w:pPr>
              <w:jc w:val="center"/>
              <w:spacing w:line="240" w:before="0" w:after="62" w:lineRule="auto"/>
            </w:pPr>
            <w:r>
              <w:rPr>
                <w:b/>
                <w:sz w:val="24"/>
                <w:szCs w:val="24"/>
                <w:rFonts w:ascii="Times New Roman" w:hAnsi="Times New Roman" w:cs="Times New Roman"/>
              </w:rPr>
              <w:t xml:space="preserve">(0 a 2 AÑOS)</w:t>
            </w:r>
          </w:p>
        </w:tc>
      </w:tr>
      <w:tr>
        <w:tc>
          <w:tcPr>
            <w:shd w:val="clear" w:color="auto" w:fill="FFFFFF"/>
            <w:tcW w:w="489" w:type="dxa"/>
            <w:gridSpan w:val="2"/>
            <w:left w:val="single" w:sz="6" w:space="0" w:color="00B0F0"/>
            <w:right w:val="single" w:sz="6" w:space="0" w:color="00B0F0"/>
            <w:top w:val="single" w:sz="6" w:space="0" w:color="FFFFFF"/>
            <w:bottom w:val="single" w:sz="6" w:space="0" w:color="FFFFFF"/>
          </w:tcPr>
          <w:p>
            <w:pPr>
              <w:spacing w:line="240" w:before="1" w:after="6" w:lineRule="auto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$ 770.000</w:t>
            </w:r>
          </w:p>
        </w:tc>
        <w:tc>
          <w:tcPr>
            <w:shd w:val="clear" w:color="auto" w:fill="FFFFFF"/>
            <w:tcW w:w="2279" w:type="dxa"/>
            <w:left w:val="single" w:sz="6" w:space="0" w:color="00B0F0"/>
            <w:right w:val="single" w:sz="6" w:space="0" w:color="00B0F0"/>
            <w:top w:val="single" w:sz="6" w:space="0" w:color="FFFFFF"/>
            <w:bottom w:val="single" w:sz="6" w:space="0" w:color="FFFFFF"/>
          </w:tcPr>
          <w:p>
            <w:pPr>
              <w:jc w:val="center"/>
              <w:spacing w:line="240" w:before="1" w:after="6" w:lineRule="auto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$ 850.000</w:t>
            </w:r>
          </w:p>
        </w:tc>
        <w:tc>
          <w:tcPr>
            <w:shd w:val="clear" w:color="auto" w:fill="FFFFFF"/>
            <w:tcW w:w="2413" w:type="dxa"/>
            <w:left w:val="single" w:sz="6" w:space="0" w:color="00B0F0"/>
            <w:right w:val="single" w:sz="6" w:space="0" w:color="00B0F0"/>
            <w:top w:val="single" w:sz="6" w:space="0" w:color="FFFFFF"/>
            <w:bottom w:val="single" w:sz="6" w:space="0" w:color="FFFFFF"/>
          </w:tcPr>
          <w:p>
            <w:pPr>
              <w:jc w:val="center"/>
              <w:spacing w:line="240" w:before="1" w:after="6" w:lineRule="auto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$ 720.000</w:t>
            </w:r>
          </w:p>
        </w:tc>
        <w:tc>
          <w:tcPr>
            <w:shd w:val="clear" w:color="auto" w:fill="FFFFFF"/>
            <w:tcW w:w="2482" w:type="dxa"/>
            <w:left w:val="single" w:sz="6" w:space="0" w:color="00B0F0"/>
            <w:right w:val="single" w:sz="6" w:space="0" w:color="00B0F0"/>
            <w:top w:val="single" w:sz="6" w:space="0" w:color="FFFFFF"/>
            <w:bottom w:val="single" w:sz="6" w:space="0" w:color="FFFFFF"/>
          </w:tcPr>
          <w:p>
            <w:pPr>
              <w:jc w:val="center"/>
              <w:spacing w:line="240" w:before="1" w:after="6" w:lineRule="auto"/>
            </w:pPr>
            <w:r>
              <w:rPr>
                <w:sz w:val="24"/>
                <w:szCs w:val="24"/>
                <w:rFonts w:ascii="Times New Roman" w:hAnsi="Times New Roman" w:cs="Times New Roman"/>
              </w:rPr>
              <w:t xml:space="preserve">$ 115.000</w:t>
            </w:r>
          </w:p>
        </w:tc>
      </w:tr>
    </w:tbl>
    <w:p>
      <w:pPr>
        <w:spacing w:line="264" w:before="0" w:after="0" w:lineRule="auto"/>
        <w:rPr>
          <w:sz w:val="2"/>
          <w:szCs w:val="2"/>
          <w:rFonts w:ascii="Arial" w:hAnsi="Arial" w:cs="Arial"/>
        </w:rPr>
      </w:pPr>
    </w:p>
    <w:p>
      <w:pPr>
        <w:spacing w:line="240" w:before="0" w:after="0" w:lineRule="auto"/>
        <w:rPr>
          <w:sz w:val="22"/>
          <w:szCs w:val="22"/>
        </w:rPr>
      </w:pPr>
    </w:p>
    <w:p>
      <w:pPr>
        <w:spacing w:line="240" w:before="0" w:after="0" w:lineRule="auto"/>
        <w:rPr>
          <w:sz w:val="22"/>
          <w:szCs w:val="22"/>
        </w:rPr>
      </w:pPr>
    </w:p>
    <w:p>
      <w:pPr>
        <w:spacing w:line="240" w:before="0" w:after="0" w:lineRule="auto"/>
        <w:rPr>
          <w:sz w:val="22"/>
          <w:szCs w:val="22"/>
        </w:rPr>
      </w:pPr>
    </w:p>
    <w:p>
      <w:pPr>
        <w:spacing w:line="240" w:before="0" w:after="0" w:lineRule="auto"/>
        <w:rPr>
          <w:sz w:val="22"/>
          <w:szCs w:val="22"/>
        </w:rPr>
      </w:pPr>
    </w:p>
    <w:p>
      <w:pPr>
        <w:spacing w:line="240" w:before="0" w:after="0" w:lineRule="auto"/>
        <w:rPr>
          <w:sz w:val="22"/>
          <w:szCs w:val="22"/>
        </w:rPr>
      </w:pPr>
    </w:p>
    <w:p>
      <w:pPr>
        <w:ind w:left="263"/>
        <w:spacing w:line="240" w:before="306" w:after="315" w:lineRule="auto"/>
      </w:pPr>
      <w:r>
        <w:rPr>
          <w:b/>
          <w:color w:val="548DD4"/>
          <w:sz w:val="28"/>
          <w:szCs w:val="28"/>
          <w:rFonts w:ascii="Times New Roman" w:hAnsi="Times New Roman" w:cs="Times New Roman"/>
        </w:rPr>
        <w:t xml:space="preserve">RECOMENDACIONES DURANTE EL TOUR</w:t>
      </w:r>
    </w:p>
    <w:p>
      <w:pPr>
        <w:ind w:left="263"/>
        <w:spacing w:line="232" w:before="0" w:after="326" w:lineRule="auto"/>
      </w:pPr>
      <w:r>
        <w:rPr>
          <w:sz w:val="28"/>
          <w:szCs w:val="28"/>
          <w:rFonts w:ascii="Times New Roman" w:hAnsi="Times New Roman" w:cs="Times New Roman"/>
        </w:rPr>
        <w:t xml:space="preserve">Para que disfrute su experiencia al máximo en este tour, le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compartimos las siguientes recomendaciones:</w:t>
      </w:r>
    </w:p>
    <w:p>
      <w:pPr>
        <w:jc w:val="both"/>
        <w:ind w:left="263" w:right="810"/>
        <w:spacing w:line="232" w:before="0" w:after="0" w:lineRule="auto"/>
      </w:pPr>
      <w:r>
        <w:rPr>
          <w:sz w:val="28"/>
          <w:szCs w:val="28"/>
          <w:rFonts w:ascii="Times New Roman" w:hAnsi="Times New Roman" w:cs="Times New Roman"/>
        </w:rPr>
        <w:t xml:space="preserve">Debemos llevar buena sociabilidad, muchas ganas de viajar,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copiosas ambiciones de conocer, un átomo de curiosidad, una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cucharadita de planeación, dominar la rigidez a descubrir</w:t>
      </w:r>
      <w:r>
        <w:t xml:space="preserve"> </w:t>
      </w:r>
      <w:r>
        <w:rPr>
          <w:sz w:val="28"/>
          <w:szCs w:val="28"/>
          <w:rFonts w:ascii="Times New Roman" w:hAnsi="Times New Roman" w:cs="Times New Roman"/>
        </w:rPr>
        <w:t xml:space="preserve">nuevos espacios, una gran porción de improvisación.</w:t>
      </w:r>
    </w:p>
    <w:p>
      <w:pPr>
        <w:sectPr>
          <w:type w:val="continuous"/>
          <w:pgSz w:w="12258" w:h="15846"/>
          <w:pgMar w:top="1398" w:right="899" w:bottom="480" w:left="1440"/>
        </w:sectPr>
      </w:pPr>
    </w:p>
    <w:p>
      <w:pPr>
        <w:spacing w:line="264" w:before="0" w:after="0" w:lineRule="auto"/>
        <w:rPr>
          <w:sz w:val="2"/>
          <w:szCs w:val="2"/>
          <w:rFonts w:ascii="Arial" w:hAnsi="Arial" w:cs="Arial"/>
        </w:rPr>
        <w:pageBreakBefore/>
      </w:pPr>
    </w:p>
    <w:tbl>
      <w:tblPr>
        <w:tblStyle w:val="TableGrid"/>
        <w:tblW w:w="8647" w:type="dxa"/>
        <w:tblInd w:w="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46" w:lineRule="auto"/>
            </w:pPr>
            <w:r>
              <w:drawing>
                <wp:inline>
                  <wp:extent cx="110490" cy="100330"/>
                  <wp:effectExtent l="0" t="0" r="0" b="77470"/>
                  <wp:wrapNone/>
                  <wp:docPr id="28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8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5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40" w:before="0" w:after="0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Ropa cómoda y transpirable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46" w:lineRule="auto"/>
            </w:pPr>
            <w:r>
              <w:drawing>
                <wp:inline>
                  <wp:extent cx="110490" cy="100330"/>
                  <wp:effectExtent l="0" t="0" r="0" b="77470"/>
                  <wp:wrapNone/>
                  <wp:docPr id="29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9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5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40" w:before="0" w:after="0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Preferiblemente llevar prendas de secar rápido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46" w:lineRule="auto"/>
            </w:pPr>
            <w:r>
              <w:drawing>
                <wp:inline>
                  <wp:extent cx="110490" cy="100330"/>
                  <wp:effectExtent l="0" t="0" r="0" b="77470"/>
                  <wp:wrapNone/>
                  <wp:docPr id="30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30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5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40" w:before="0" w:after="0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Ropa para cambio después de las actividades con agua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47" w:lineRule="auto"/>
            </w:pPr>
            <w:r>
              <w:drawing>
                <wp:inline>
                  <wp:extent cx="110490" cy="100330"/>
                  <wp:effectExtent l="0" t="0" r="0" b="77470"/>
                  <wp:wrapNone/>
                  <wp:docPr id="31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31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5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40" w:before="0" w:after="0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Un morral cómodo, de dos tiras para cargar en la espalda.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47" w:lineRule="auto"/>
            </w:pPr>
            <w:r>
              <w:drawing>
                <wp:inline>
                  <wp:extent cx="110490" cy="100330"/>
                  <wp:effectExtent l="0" t="0" r="0" b="77470"/>
                  <wp:wrapNone/>
                  <wp:docPr id="32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32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5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40" w:before="0" w:after="0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Llevar lo necesario como dinero en efectivo y celular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46" w:lineRule="auto"/>
            </w:pPr>
            <w:r>
              <w:drawing>
                <wp:inline>
                  <wp:extent cx="110490" cy="100330"/>
                  <wp:effectExtent l="0" t="0" r="0" b="77470"/>
                  <wp:wrapNone/>
                  <wp:docPr id="33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33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5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40" w:before="0" w:after="0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Llevar bloqueador solar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46" w:lineRule="auto"/>
            </w:pPr>
            <w:r>
              <w:drawing>
                <wp:inline>
                  <wp:extent cx="110490" cy="100330"/>
                  <wp:effectExtent l="0" t="0" r="0" b="77470"/>
                  <wp:wrapNone/>
                  <wp:docPr id="34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34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5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40" w:before="0" w:after="0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Llevar gorra o sombrero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46" w:lineRule="auto"/>
            </w:pPr>
            <w:r>
              <w:drawing>
                <wp:inline>
                  <wp:extent cx="110490" cy="100330"/>
                  <wp:effectExtent l="0" t="0" r="0" b="77470"/>
                  <wp:wrapNone/>
                  <wp:docPr id="35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35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5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40" w:before="0" w:after="0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Llevar sombrilla en caso de lluvias.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47" w:lineRule="auto"/>
            </w:pPr>
            <w:r>
              <w:drawing>
                <wp:inline>
                  <wp:extent cx="110490" cy="100330"/>
                  <wp:effectExtent l="0" t="0" r="0" b="77470"/>
                  <wp:wrapNone/>
                  <wp:docPr id="36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36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5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40" w:before="0" w:after="0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Calzado cómodo (tenis) que ojalá proteja el tobillo.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47" w:lineRule="auto"/>
            </w:pPr>
            <w:r>
              <w:drawing>
                <wp:inline>
                  <wp:extent cx="110490" cy="100330"/>
                  <wp:effectExtent l="0" t="0" r="0" b="77470"/>
                  <wp:wrapNone/>
                  <wp:docPr id="37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37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5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40" w:before="0" w:after="0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Llevar agua para hidratarse durante el camino.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372" w:lineRule="auto"/>
            </w:pPr>
            <w:r>
              <w:drawing>
                <wp:inline>
                  <wp:extent cx="110490" cy="100330"/>
                  <wp:effectExtent l="0" t="0" r="0" b="284480"/>
                  <wp:wrapNone/>
                  <wp:docPr id="38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38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5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32" w:before="0" w:after="0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Para ir a las Gachas recomendamos llevar un par de</w:t>
            </w:r>
            <w:r>
              <w:t xml:space="preserve"> </w:t>
            </w: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medias viejas</w:t>
            </w:r>
          </w:p>
        </w:tc>
      </w:tr>
      <w:tr>
        <w:tc>
          <w:tcPr>
            <w:tcW w:w="352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0" w:lineRule="auto"/>
            </w:pPr>
            <w:r>
              <w:drawing>
                <wp:inline>
                  <wp:extent cx="110490" cy="100330"/>
                  <wp:effectExtent l="0" t="0" r="0" b="284480"/>
                  <wp:wrapNone/>
                  <wp:docPr id="39" name="Freeform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39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5" w:type="dxa"/>
            <w:tcMar>
              <w:left w:w="0" w:type="dxa"/>
              <w:right w:w="0" w:type="dxa"/>
              <w:top w:w="0" w:type="dxa"/>
              <w:bottom w:w="0" w:type="dxa"/>
            </w:tcMar>
          </w:tcPr>
          <w:p>
            <w:pPr>
              <w:spacing w:line="264" w:before="0" w:after="0" w:lineRule="auto"/>
            </w:pP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Para contribuir con la conservación del medio ambiente,</w:t>
            </w:r>
            <w:r>
              <w:t xml:space="preserve"> </w:t>
            </w:r>
            <w:r>
              <w:rPr>
                <w:sz w:val="28"/>
                <w:szCs w:val="28"/>
                <w:rFonts w:ascii="Times New Roman" w:hAnsi="Times New Roman" w:cs="Times New Roman"/>
              </w:rPr>
              <w:t xml:space="preserve">recomendamos guardar sus residuos en una bolsa.</w:t>
            </w:r>
          </w:p>
        </w:tc>
      </w:tr>
    </w:tbl>
    <w:p>
      <w:pPr>
        <w:spacing w:line="264" w:before="0" w:after="0" w:lineRule="auto"/>
        <w:rPr>
          <w:sz w:val="2"/>
          <w:szCs w:val="2"/>
          <w:rFonts w:ascii="Arial" w:hAnsi="Arial" w:cs="Arial"/>
        </w:rPr>
      </w:pPr>
    </w:p>
    <w:sectPr>
      <w:type w:val="continuous"/>
      <w:pgSz w:w="12258" w:h="15846"/>
      <w:pgMar w:top="1440" w:right="1440" w:bottom="480" w:left="14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multiLevelType w:val="multilevel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multiLevelType w:val="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left"/>
      <w:pPr>
        <w:ind w:left="6480" w:hanging="360"/>
      </w:pPr>
      <w:rPr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09C"/>
    <w:rsid w:val="001E4CB6"/>
    <w:rsid w:val="00360B3D"/>
    <w:rsid w:val="00365C9C"/>
    <w:rsid w:val="00C3298D"/>
    <w:rsid w:val="00E6709C"/>
    <w:rsid w:val="00F04C98"/>
    <w:rsid w:val="00FF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2F322"/>
  <w15:chartTrackingRefBased/>
  <w15:docId w15:val="{13F8391F-FEFF-4076-82B1-85C1370BE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47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0B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47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7A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F47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FF47A3"/>
    <w:pPr>
      <w:spacing w:after="25" w:before="25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360B3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32123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webSettings" Target="webSetting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styles" Target="styles.xml"/><Relationship Id="rId6" Type="http://schemas.openxmlformats.org/officeDocument/2006/relationships/numbering" Target="numbering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image" Target="media/image4.jpeg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image" Target="media/image9.jpeg"/><Relationship Id="rId15" Type="http://schemas.openxmlformats.org/officeDocument/2006/relationships/image" Target="media/image10.jpeg"/><Relationship Id="rId16" Type="http://schemas.openxmlformats.org/officeDocument/2006/relationships/image" Target="media/image11.jpeg"/><Relationship Id="rId17" Type="http://schemas.openxmlformats.org/officeDocument/2006/relationships/image" Target="media/image12.jpeg"/><Relationship Id="rId18" Type="http://schemas.openxmlformats.org/officeDocument/2006/relationships/image" Target="media/image13.jpeg"/><Relationship Id="rId19" Type="http://schemas.openxmlformats.org/officeDocument/2006/relationships/image" Target="media/image14.jpeg"/><Relationship Id="rId20" Type="http://schemas.openxmlformats.org/officeDocument/2006/relationships/image" Target="media/image15.jpeg"/><Relationship Id="rId21" Type="http://schemas.openxmlformats.org/officeDocument/2006/relationships/image" Target="media/image16.jpeg"/><Relationship Id="rId22" Type="http://schemas.openxmlformats.org/officeDocument/2006/relationships/image" Target="media/image17.jpeg"/><Relationship Id="rId23" Type="http://schemas.openxmlformats.org/officeDocument/2006/relationships/image" Target="media/image18.jpeg"/><Relationship Id="rId24" Type="http://schemas.openxmlformats.org/officeDocument/2006/relationships/image" Target="media/image19.jpeg"/><Relationship Id="rId25" Type="http://schemas.openxmlformats.org/officeDocument/2006/relationships/image" Target="media/image20.jpeg"/><Relationship Id="rId26" Type="http://schemas.openxmlformats.org/officeDocument/2006/relationships/image" Target="media/image21.jpeg"/><Relationship Id="rId27" Type="http://schemas.openxmlformats.org/officeDocument/2006/relationships/image" Target="media/image22.jpeg"/><Relationship Id="rId28" Type="http://schemas.openxmlformats.org/officeDocument/2006/relationships/image" Target="media/image23.jpeg"/><Relationship Id="rId29" Type="http://schemas.openxmlformats.org/officeDocument/2006/relationships/image" Target="media/image24.jpeg"/><Relationship Id="rId30" Type="http://schemas.openxmlformats.org/officeDocument/2006/relationships/image" Target="media/image25.jpeg"/><Relationship Id="rId31" Type="http://schemas.openxmlformats.org/officeDocument/2006/relationships/image" Target="media/image26.jpeg"/><Relationship Id="rId32" Type="http://schemas.openxmlformats.org/officeDocument/2006/relationships/image" Target="media/image27.jpeg"/><Relationship Id="rId33" Type="http://schemas.openxmlformats.org/officeDocument/2006/relationships/image" Target="media/image28.jpeg"/><Relationship Id="rId34" Type="http://schemas.openxmlformats.org/officeDocument/2006/relationships/image" Target="media/image29.jpeg"/><Relationship Id="rId35" Type="http://schemas.openxmlformats.org/officeDocument/2006/relationships/image" Target="media/image30.jpeg"/><Relationship Id="rId36" Type="http://schemas.openxmlformats.org/officeDocument/2006/relationships/image" Target="media/image31.jpeg"/><Relationship Id="rId37" Type="http://schemas.openxmlformats.org/officeDocument/2006/relationships/image" Target="media/image32.jpeg"/><Relationship Id="rId38" Type="http://schemas.openxmlformats.org/officeDocument/2006/relationships/image" Target="media/image33.jpeg"/><Relationship Id="rId39" Type="http://schemas.openxmlformats.org/officeDocument/2006/relationships/image" Target="media/image34.jpeg"/><Relationship Id="rId40" Type="http://schemas.openxmlformats.org/officeDocument/2006/relationships/image" Target="media/image35.jpeg"/><Relationship Id="rId41" Type="http://schemas.openxmlformats.org/officeDocument/2006/relationships/image" Target="media/image36.jpeg"/><Relationship Id="rId42" Type="http://schemas.openxmlformats.org/officeDocument/2006/relationships/image" Target="media/image37.jpeg"/><Relationship Id="rId43" Type="http://schemas.openxmlformats.org/officeDocument/2006/relationships/image" Target="media/image38.jpeg"/><Relationship Id="rId44" Type="http://schemas.openxmlformats.org/officeDocument/2006/relationships/image" Target="media/image3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0</Pages>
  <Words>0</Words>
  <Lines>0</Lines>
  <Paragraphs>0</Paragraphs>
  <CharactersWithSpaces>0</CharactersWithSpaces>
  <Company/>
  <Characters>0</Characters>
  <Application>Aspose Pty Ltd</Application>
  <HeadingPairs>
    <vt:vector size="2" baseType="variant">
      <vt:variant>
        <vt:lpstr>Worksheets</vt:lpstr>
      </vt:variant>
      <vt:variant>
        <vt:i4>1</vt:i4>
      </vt:variant>
    </vt:vector>
  </HeadingPairs>
  <TitlesOfParts>
    <vt:vector size="1" baseType="lpstr">
      <vt:lpstr>Sheet1</vt:lpstr>
    </vt:vector>
  </TitlesOfParts>
  <DocSecurity>0</DocSecurity>
  <ScaleCrop>false</ScaleCrop>
  <LinksUpToDate>false</LinksUpToDate>
  <SharedDoc>false</SharedDoc>
  <HyperlinksChanged>false</HyperlinksChanged>
  <AppVersion>26.4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Aspose Pty Ltd</dc:creator>
  <cp:lastModifiedBy>Aspose Pty Ltd</cp:lastModifiedBy>
  <dcterms:created xsi:type="dcterms:W3CDTF">2026-10-30T16:33:41</dcterms:created>
  <dcterms:modified xsi:type="dcterms:W3CDTF">2026-10-30T16:33:41</dcterms:modified>
</cp:coreProperties>
</file>