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0309" w14:textId="389CCE00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D4455E"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  <w:t>SANTA MARTA</w:t>
      </w:r>
    </w:p>
    <w:p w14:paraId="002246BE" w14:textId="7B8B0E84" w:rsidR="00176D15" w:rsidRPr="00D4455E" w:rsidRDefault="00176D15" w:rsidP="00176D15">
      <w:pPr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  <w:bookmarkStart w:id="6" w:name="_Hlk59458953"/>
      <w:r w:rsidRPr="00D4455E">
        <w:rPr>
          <w:rFonts w:ascii="Arial" w:eastAsia="Times New Roman" w:hAnsi="Arial" w:cs="Arial"/>
          <w:b/>
          <w:color w:val="0033CC"/>
          <w:sz w:val="40"/>
          <w:szCs w:val="40"/>
          <w:lang w:eastAsia="es-ES"/>
        </w:rPr>
        <w:t>Salida todos los días</w:t>
      </w:r>
      <w:r w:rsidRPr="00D4455E"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  <w:t xml:space="preserve"> </w:t>
      </w:r>
    </w:p>
    <w:bookmarkEnd w:id="6"/>
    <w:p w14:paraId="3E008BAA" w14:textId="77777777" w:rsidR="00176D15" w:rsidRPr="009B2EF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35FACBC8" w14:textId="77777777" w:rsidR="00176D15" w:rsidRPr="00FF5A42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71688368" w14:textId="77777777" w:rsidR="00176D15" w:rsidRPr="00B202A9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B202A9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</w:p>
    <w:p w14:paraId="51861F1F" w14:textId="77777777" w:rsidR="00176D15" w:rsidRPr="00F4174F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164C94C" w14:textId="77777777" w:rsidR="00176D15" w:rsidRPr="00E558E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E558EA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Incluye: </w:t>
      </w:r>
    </w:p>
    <w:p w14:paraId="328B24B4" w14:textId="77777777" w:rsidR="00176D15" w:rsidRPr="00E558EA" w:rsidRDefault="00176D15" w:rsidP="00176D1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6699"/>
          <w:sz w:val="36"/>
          <w:szCs w:val="36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6"/>
          <w:szCs w:val="36"/>
          <w:lang w:eastAsia="es-ES"/>
        </w:rPr>
        <w:t xml:space="preserve">Alojamiento 2 noches en el hotel. </w:t>
      </w:r>
    </w:p>
    <w:p w14:paraId="1F0BDACB" w14:textId="47F339AC" w:rsidR="00176D15" w:rsidRPr="00E558EA" w:rsidRDefault="00176D15" w:rsidP="00176D15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6"/>
          <w:szCs w:val="36"/>
          <w:lang w:eastAsia="es-ES"/>
        </w:rPr>
        <w:t xml:space="preserve">2 desayunos y 2 cenas en el hotel. </w:t>
      </w:r>
    </w:p>
    <w:p w14:paraId="58F86774" w14:textId="37B5663D" w:rsidR="00E558EA" w:rsidRPr="00E558EA" w:rsidRDefault="00E558EA" w:rsidP="00176D15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6"/>
          <w:szCs w:val="36"/>
          <w:lang w:eastAsia="es-ES"/>
        </w:rPr>
        <w:t>Playa blanca con traslados + almuerzo</w:t>
      </w:r>
    </w:p>
    <w:p w14:paraId="24D56993" w14:textId="77777777" w:rsidR="00176D15" w:rsidRPr="00E558EA" w:rsidRDefault="00176D15" w:rsidP="00176D15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A3FFF5A" w14:textId="20B8D94A" w:rsidR="00176D15" w:rsidRPr="00E558EA" w:rsidRDefault="00176D15" w:rsidP="00176D15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4"/>
          <w:szCs w:val="34"/>
          <w:lang w:eastAsia="es-ES"/>
        </w:rPr>
      </w:pPr>
      <w:r w:rsidRPr="00E558EA">
        <w:rPr>
          <w:rFonts w:ascii="Arial" w:eastAsia="Times New Roman" w:hAnsi="Arial" w:cs="Arial"/>
          <w:b/>
          <w:bCs/>
          <w:color w:val="336699"/>
          <w:sz w:val="34"/>
          <w:szCs w:val="34"/>
          <w:lang w:eastAsia="es-ES"/>
        </w:rPr>
        <w:t>Plan de viaje adicional por persona (</w:t>
      </w:r>
      <w:r w:rsidRP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>traslados + almuerzo</w:t>
      </w:r>
      <w:r w:rsidRPr="00E558EA">
        <w:rPr>
          <w:rFonts w:ascii="Arial" w:eastAsia="Times New Roman" w:hAnsi="Arial" w:cs="Arial"/>
          <w:b/>
          <w:bCs/>
          <w:color w:val="336699"/>
          <w:sz w:val="34"/>
          <w:szCs w:val="34"/>
          <w:lang w:eastAsia="es-ES"/>
        </w:rPr>
        <w:t>).</w:t>
      </w:r>
    </w:p>
    <w:p w14:paraId="03A92B9E" w14:textId="77777777" w:rsidR="00176D15" w:rsidRPr="00E558EA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4"/>
          <w:szCs w:val="34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>Playa de Taganga y Playa grande $75.000.</w:t>
      </w:r>
    </w:p>
    <w:p w14:paraId="0BFAF83C" w14:textId="4C878E01" w:rsidR="00176D15" w:rsidRPr="00E558EA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4"/>
          <w:szCs w:val="34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 xml:space="preserve">Playa de </w:t>
      </w:r>
      <w:r w:rsid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>B</w:t>
      </w:r>
      <w:r w:rsidRP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>ahía concha $75.000.</w:t>
      </w:r>
    </w:p>
    <w:p w14:paraId="3611D33D" w14:textId="77777777" w:rsidR="00176D15" w:rsidRPr="00E558EA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4"/>
          <w:szCs w:val="34"/>
          <w:lang w:eastAsia="es-ES"/>
        </w:rPr>
      </w:pPr>
      <w:r w:rsidRPr="00E558EA">
        <w:rPr>
          <w:rFonts w:ascii="Arial" w:eastAsia="Times New Roman" w:hAnsi="Arial" w:cs="Arial"/>
          <w:color w:val="336699"/>
          <w:sz w:val="34"/>
          <w:szCs w:val="34"/>
          <w:lang w:eastAsia="es-ES"/>
        </w:rPr>
        <w:t>Playa cristal $140.000</w:t>
      </w:r>
    </w:p>
    <w:p w14:paraId="64E1A2E6" w14:textId="77777777" w:rsidR="00176D15" w:rsidRPr="00E558E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F33464B" w14:textId="77777777" w:rsidR="00176D15" w:rsidRPr="00E558EA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6"/>
          <w:szCs w:val="36"/>
          <w:lang w:eastAsia="es-ES"/>
        </w:rPr>
      </w:pPr>
      <w:bookmarkStart w:id="7" w:name="_Hlk488658138"/>
      <w:r w:rsidRPr="00E558EA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Nota: </w:t>
      </w:r>
      <w:r w:rsidRPr="00E558EA">
        <w:rPr>
          <w:rFonts w:ascii="Arial" w:eastAsia="Times New Roman" w:hAnsi="Arial" w:cs="Arial"/>
          <w:bCs/>
          <w:color w:val="336699"/>
          <w:sz w:val="36"/>
          <w:szCs w:val="36"/>
          <w:lang w:eastAsia="es-ES"/>
        </w:rPr>
        <w:t>niños de 2 a 4 años incluye asistencia médica.</w:t>
      </w:r>
    </w:p>
    <w:p w14:paraId="3A24AEEC" w14:textId="77777777" w:rsidR="00176D15" w:rsidRPr="00E558EA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6"/>
          <w:szCs w:val="36"/>
          <w:lang w:eastAsia="es-ES"/>
        </w:rPr>
      </w:pPr>
    </w:p>
    <w:p w14:paraId="2C57755E" w14:textId="77777777" w:rsidR="00176D15" w:rsidRPr="009B2EF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tbl>
      <w:tblPr>
        <w:tblStyle w:val="Tablaconcuadrcula6concolores-nfasis51"/>
        <w:tblpPr w:leftFromText="141" w:rightFromText="141" w:vertAnchor="text" w:horzAnchor="margin" w:tblpX="-210" w:tblpY="161"/>
        <w:tblW w:w="10682" w:type="dxa"/>
        <w:tblLayout w:type="fixed"/>
        <w:tblLook w:val="04A0" w:firstRow="1" w:lastRow="0" w:firstColumn="1" w:lastColumn="0" w:noHBand="0" w:noVBand="1"/>
      </w:tblPr>
      <w:tblGrid>
        <w:gridCol w:w="2618"/>
        <w:gridCol w:w="2068"/>
        <w:gridCol w:w="2068"/>
        <w:gridCol w:w="1964"/>
        <w:gridCol w:w="1964"/>
      </w:tblGrid>
      <w:tr w:rsidR="00467FA3" w:rsidRPr="001D7663" w14:paraId="7452CF4C" w14:textId="08B9604F" w:rsidTr="00467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323E64A0" w14:textId="77777777" w:rsidR="00467FA3" w:rsidRPr="001D7663" w:rsidRDefault="00467FA3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068" w:type="dxa"/>
            <w:hideMark/>
          </w:tcPr>
          <w:p w14:paraId="1EA720EC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0CA6CC90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068" w:type="dxa"/>
            <w:hideMark/>
          </w:tcPr>
          <w:p w14:paraId="76026715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5539885D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1B313BD1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1964" w:type="dxa"/>
            <w:hideMark/>
          </w:tcPr>
          <w:p w14:paraId="4AD08735" w14:textId="77777777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F5A42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3CDFE4A1" w14:textId="77777777" w:rsidR="00467FA3" w:rsidRPr="00467FA3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</w:pPr>
            <w:r w:rsidRPr="00467FA3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 (5 a 10 años)</w:t>
            </w:r>
          </w:p>
        </w:tc>
        <w:tc>
          <w:tcPr>
            <w:tcW w:w="1964" w:type="dxa"/>
          </w:tcPr>
          <w:p w14:paraId="4AB05FD6" w14:textId="32255F35" w:rsidR="00467FA3" w:rsidRPr="00FF5A42" w:rsidRDefault="00467FA3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SENCILLA</w:t>
            </w:r>
          </w:p>
        </w:tc>
      </w:tr>
      <w:tr w:rsidR="00467FA3" w:rsidRPr="001D7663" w14:paraId="1F261E93" w14:textId="6B5963DD" w:rsidTr="00467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27E79C82" w14:textId="77777777" w:rsidR="00467FA3" w:rsidRPr="009E57D0" w:rsidRDefault="00467FA3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LA RIVIERA</w:t>
            </w: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o similar</w:t>
            </w:r>
          </w:p>
        </w:tc>
        <w:tc>
          <w:tcPr>
            <w:tcW w:w="2068" w:type="dxa"/>
          </w:tcPr>
          <w:p w14:paraId="7B6BF17A" w14:textId="592B534E" w:rsidR="00467FA3" w:rsidRPr="00D60A0D" w:rsidRDefault="00467FA3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D60A0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30</w:t>
            </w:r>
            <w:r w:rsidRPr="00D60A0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68" w:type="dxa"/>
          </w:tcPr>
          <w:p w14:paraId="771BD5BF" w14:textId="2D0738A2" w:rsidR="00467FA3" w:rsidRPr="001D7663" w:rsidRDefault="00467FA3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32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64" w:type="dxa"/>
          </w:tcPr>
          <w:p w14:paraId="01E3E71E" w14:textId="6B0CFA99" w:rsidR="00467FA3" w:rsidRPr="001D7663" w:rsidRDefault="00467FA3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$26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64" w:type="dxa"/>
          </w:tcPr>
          <w:p w14:paraId="5F590E4B" w14:textId="2602E717" w:rsidR="00467FA3" w:rsidRDefault="00467FA3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$48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467FA3" w:rsidRPr="001D7663" w14:paraId="15782F60" w14:textId="76863A92" w:rsidTr="00467FA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146FBB7C" w14:textId="77777777" w:rsidR="00467FA3" w:rsidRPr="00BE099B" w:rsidRDefault="00467FA3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Noche Adicional</w:t>
            </w:r>
          </w:p>
          <w:p w14:paraId="1D783281" w14:textId="77777777" w:rsidR="00467FA3" w:rsidRPr="00BE099B" w:rsidRDefault="00467FA3" w:rsidP="00AB2DB2">
            <w:pPr>
              <w:jc w:val="center"/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Con desayuno y </w:t>
            </w:r>
            <w:r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c</w:t>
            </w: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ena</w:t>
            </w:r>
          </w:p>
        </w:tc>
        <w:tc>
          <w:tcPr>
            <w:tcW w:w="2068" w:type="dxa"/>
          </w:tcPr>
          <w:p w14:paraId="27364A05" w14:textId="77777777" w:rsidR="00467FA3" w:rsidRPr="00D60A0D" w:rsidRDefault="00467FA3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D60A0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13</w:t>
            </w:r>
            <w:r w:rsidRPr="00D60A0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68" w:type="dxa"/>
          </w:tcPr>
          <w:p w14:paraId="68C25C68" w14:textId="77777777" w:rsidR="00467FA3" w:rsidRPr="001D7663" w:rsidRDefault="00467FA3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$1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4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64" w:type="dxa"/>
          </w:tcPr>
          <w:p w14:paraId="036003A3" w14:textId="77777777" w:rsidR="00467FA3" w:rsidRPr="001D7663" w:rsidRDefault="00467FA3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11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1964" w:type="dxa"/>
          </w:tcPr>
          <w:p w14:paraId="1681DF63" w14:textId="03E22BDA" w:rsidR="00467FA3" w:rsidRPr="001D7663" w:rsidRDefault="00467FA3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$22</w:t>
            </w:r>
            <w:r w:rsidRPr="001D7663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3EBE4154" w14:textId="77777777" w:rsidR="00176D15" w:rsidRPr="00F61E50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0"/>
          <w:szCs w:val="20"/>
          <w:lang w:eastAsia="es-ES"/>
        </w:rPr>
      </w:pPr>
    </w:p>
    <w:p w14:paraId="6D7CC91C" w14:textId="0E66099A" w:rsidR="00176D15" w:rsidRPr="00331B61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bookmarkStart w:id="8" w:name="_Hlk106046601"/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hasta el 22 de diciembre </w:t>
      </w:r>
      <w:bookmarkEnd w:id="8"/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de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2 </w:t>
      </w:r>
    </w:p>
    <w:p w14:paraId="673C2E28" w14:textId="77777777" w:rsidR="00176D15" w:rsidRPr="00D156FC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D156F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Sujeto a disponibilidad hotelera</w:t>
      </w:r>
    </w:p>
    <w:bookmarkEnd w:id="7"/>
    <w:p w14:paraId="0AC39F75" w14:textId="77777777" w:rsidR="00176D15" w:rsidRDefault="00176D15" w:rsidP="00176D15">
      <w:pPr>
        <w:tabs>
          <w:tab w:val="left" w:pos="990"/>
          <w:tab w:val="left" w:pos="2880"/>
        </w:tabs>
        <w:spacing w:after="0" w:line="240" w:lineRule="auto"/>
        <w:rPr>
          <w:rFonts w:ascii="Mistral" w:eastAsia="Times New Roman" w:hAnsi="Mistral"/>
          <w:b/>
          <w:color w:val="0000FF"/>
          <w:sz w:val="16"/>
          <w:szCs w:val="16"/>
          <w:lang w:eastAsia="es-ES"/>
        </w:rPr>
      </w:pPr>
    </w:p>
    <w:p w14:paraId="0DC906B3" w14:textId="77777777" w:rsidR="00176D15" w:rsidRPr="007012B2" w:rsidRDefault="00176D15" w:rsidP="00176D15">
      <w:pPr>
        <w:tabs>
          <w:tab w:val="left" w:pos="990"/>
          <w:tab w:val="left" w:pos="2880"/>
        </w:tabs>
        <w:spacing w:after="0" w:line="240" w:lineRule="auto"/>
        <w:rPr>
          <w:rFonts w:ascii="Mistral" w:eastAsia="Times New Roman" w:hAnsi="Mistral"/>
          <w:b/>
          <w:color w:val="0000FF"/>
          <w:sz w:val="16"/>
          <w:szCs w:val="16"/>
          <w:lang w:eastAsia="es-ES"/>
        </w:rPr>
      </w:pPr>
    </w:p>
    <w:p w14:paraId="7412C788" w14:textId="77777777" w:rsidR="00176D15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80"/>
          <w:szCs w:val="80"/>
          <w:lang w:eastAsia="es-ES"/>
        </w:rPr>
      </w:pPr>
    </w:p>
    <w:p w14:paraId="0F7DA9B1" w14:textId="77777777" w:rsidR="00176D15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80"/>
          <w:szCs w:val="80"/>
          <w:lang w:eastAsia="es-ES"/>
        </w:rPr>
      </w:pPr>
    </w:p>
    <w:p w14:paraId="62E39363" w14:textId="77777777" w:rsidR="00176D15" w:rsidRPr="00983F3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4F9A1D9F" w14:textId="77777777" w:rsidR="00176D15" w:rsidRDefault="00176D15" w:rsidP="00176D15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72"/>
          <w:szCs w:val="72"/>
          <w:lang w:eastAsia="es-ES"/>
        </w:rPr>
      </w:pPr>
    </w:p>
    <w:p w14:paraId="55602EAA" w14:textId="77777777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  <w:lastRenderedPageBreak/>
        <w:t>SANTA MARTA</w:t>
      </w:r>
    </w:p>
    <w:p w14:paraId="083A5D76" w14:textId="18A4FA34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</w:pPr>
      <w:r w:rsidRPr="00ED256D"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  <w:t>Salidas 2022:</w:t>
      </w:r>
      <w:r w:rsidR="00DE0D68"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  <w:t xml:space="preserve"> </w:t>
      </w:r>
      <w:r w:rsidRPr="00D4455E"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  <w:t>12 agosto / 14 octubre /</w:t>
      </w:r>
      <w:r w:rsidR="00467FA3"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  <w:t xml:space="preserve"> </w:t>
      </w:r>
      <w:r w:rsidRPr="00D4455E"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  <w:t>4 y 11 noviembre / 15 diciembre</w:t>
      </w:r>
    </w:p>
    <w:p w14:paraId="42202234" w14:textId="77777777" w:rsidR="00176D15" w:rsidRPr="00506AB4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65CCF06B" w14:textId="2EAC5AE2" w:rsidR="00176D15" w:rsidRDefault="00176D15" w:rsidP="00176D15">
      <w:pPr>
        <w:spacing w:after="0" w:line="240" w:lineRule="auto"/>
        <w:rPr>
          <w:noProof/>
        </w:rPr>
      </w:pPr>
      <w:r w:rsidRPr="00D6670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Pr="00D3094B">
        <w:rPr>
          <w:noProof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4A9AC337" wp14:editId="5DDAD1B8">
                <wp:extent cx="304800" cy="304800"/>
                <wp:effectExtent l="635" t="4445" r="0" b="0"/>
                <wp:docPr id="37" name="AutoShape 1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D5774" id="AutoShape 1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E&#10;RCB0xAIAAN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63EDCC0F" wp14:editId="48D3D541">
                <wp:extent cx="304800" cy="304800"/>
                <wp:effectExtent l="3810" t="4445" r="0" b="0"/>
                <wp:docPr id="32" name="AutoShape 3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E3022" id="AutoShape 3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q5PO+MCAAD1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</w:p>
    <w:p w14:paraId="02301650" w14:textId="7B3EC74D" w:rsidR="00176D15" w:rsidRPr="00757EE7" w:rsidRDefault="009761B7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42880" behindDoc="0" locked="0" layoutInCell="1" allowOverlap="1" wp14:anchorId="484F3FDA" wp14:editId="6476AC41">
            <wp:simplePos x="0" y="0"/>
            <wp:positionH relativeFrom="margin">
              <wp:posOffset>3859530</wp:posOffset>
            </wp:positionH>
            <wp:positionV relativeFrom="margin">
              <wp:posOffset>1659436</wp:posOffset>
            </wp:positionV>
            <wp:extent cx="2966720" cy="2133600"/>
            <wp:effectExtent l="0" t="0" r="5080" b="0"/>
            <wp:wrapSquare wrapText="bothSides"/>
            <wp:docPr id="24" name="Imagen 24" descr="Vista de lago y ciuda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n 71" descr="Vista de lago y ciudad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D15" w:rsidRPr="001D7663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Hote</w:t>
      </w:r>
      <w:r w:rsidR="00176D1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les: </w:t>
      </w:r>
      <w:r w:rsidR="00176D15" w:rsidRPr="00FC2960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 RIVIERA</w:t>
      </w:r>
      <w:r w:rsidR="00176D1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176D15" w:rsidRPr="00FC2960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o similares</w:t>
      </w:r>
      <w:r w:rsidR="00176D15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.</w:t>
      </w:r>
    </w:p>
    <w:p w14:paraId="09D49B96" w14:textId="255CFC10" w:rsidR="00176D15" w:rsidRPr="00826BC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3C617687" w14:textId="3BA5AF2E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72CC0222" wp14:editId="58E74743">
                <wp:extent cx="304800" cy="304800"/>
                <wp:effectExtent l="4445" t="3175" r="0" b="0"/>
                <wp:docPr id="31" name="AutoShape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6111E" id="AutoShape 2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5&#10;UzYQxAIAANM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t xml:space="preserve"> </w:t>
      </w:r>
    </w:p>
    <w:p w14:paraId="020CE9E3" w14:textId="3754D666" w:rsidR="00176D15" w:rsidRPr="006B5178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 w:rsidRPr="006B5178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servicio especial.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226DEF4C" wp14:editId="78CEF9DF">
                <wp:extent cx="304800" cy="304800"/>
                <wp:effectExtent l="4445" t="0" r="0" b="1270"/>
                <wp:docPr id="30" name="AutoShape 4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02265" id="AutoShape 4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p8rix4gIAAP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6B5178">
        <w:rPr>
          <w:rFonts w:ascii="Arial" w:hAnsi="Arial" w:cs="Arial"/>
          <w:noProof/>
          <w:color w:val="336699"/>
          <w:sz w:val="32"/>
          <w:szCs w:val="32"/>
        </w:rPr>
        <w:t xml:space="preserve"> </w:t>
      </w:r>
    </w:p>
    <w:p w14:paraId="44754D48" w14:textId="77777777" w:rsidR="00176D15" w:rsidRPr="006B5178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Alojamiento en hotel.                              </w:t>
      </w:r>
    </w:p>
    <w:p w14:paraId="63229641" w14:textId="77777777" w:rsidR="00176D15" w:rsidRPr="006B5178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desayunos,3 almuerzos y 2 cenas.</w:t>
      </w:r>
    </w:p>
    <w:p w14:paraId="40EB16F3" w14:textId="77777777" w:rsidR="00176D15" w:rsidRPr="006B5178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 en el viaje de ida</w:t>
      </w:r>
    </w:p>
    <w:p w14:paraId="15DC523B" w14:textId="77777777" w:rsidR="00176D15" w:rsidRPr="006B5178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</w:p>
    <w:p w14:paraId="404B4EC4" w14:textId="77777777" w:rsidR="00176D15" w:rsidRPr="006B5178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</w:p>
    <w:p w14:paraId="0DF5F2C5" w14:textId="77777777" w:rsidR="0047152F" w:rsidRDefault="0047152F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24198AEC" w14:textId="76F772A4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02F351C9" w14:textId="77777777" w:rsidR="00176D15" w:rsidRPr="00C31B1D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Buritaca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4B953B86" w14:textId="77777777" w:rsidR="00176D15" w:rsidRPr="00C31B1D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Blanca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(traslados + lancha + almuerzo)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71963AB" w14:textId="77777777" w:rsidR="00176D15" w:rsidRPr="009F351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64115562" w14:textId="77777777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Cambio de playa con cargo adicional por persona</w:t>
      </w:r>
      <w:r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.</w:t>
      </w:r>
    </w:p>
    <w:p w14:paraId="08058EA2" w14:textId="77777777" w:rsidR="00176D15" w:rsidRPr="00C31B1D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Taganga y playa grande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55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583DA442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bahía concha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55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FD355C9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cristal (traslados + lancha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12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0.000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98EE9BD" w14:textId="77777777" w:rsidR="00176D15" w:rsidRPr="00922EA0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7AAA032C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6BB787B3" w14:textId="77777777" w:rsidR="00176D15" w:rsidRPr="00983F3E" w:rsidRDefault="00176D15" w:rsidP="00176D15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66FF"/>
          <w:sz w:val="32"/>
          <w:szCs w:val="32"/>
          <w:lang w:eastAsia="es-ES"/>
        </w:rPr>
      </w:pPr>
    </w:p>
    <w:tbl>
      <w:tblPr>
        <w:tblStyle w:val="Tabladecuadrcula6concolores-nfasis5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238"/>
        <w:gridCol w:w="2237"/>
        <w:gridCol w:w="2237"/>
        <w:gridCol w:w="1959"/>
        <w:gridCol w:w="1785"/>
      </w:tblGrid>
      <w:tr w:rsidR="00176D15" w:rsidRPr="00950365" w14:paraId="45D0572B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7ADDBD2F" w14:textId="77777777" w:rsidR="00176D15" w:rsidRPr="000570F8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HOTEL</w:t>
            </w:r>
          </w:p>
        </w:tc>
        <w:tc>
          <w:tcPr>
            <w:tcW w:w="2237" w:type="dxa"/>
            <w:hideMark/>
          </w:tcPr>
          <w:p w14:paraId="27AFA84A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18D7EE3C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37" w:type="dxa"/>
            <w:hideMark/>
          </w:tcPr>
          <w:p w14:paraId="2EDB34FC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2A8C8270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6B74C2D3" w14:textId="77777777" w:rsidR="00176D15" w:rsidRPr="00950365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1959" w:type="dxa"/>
            <w:hideMark/>
          </w:tcPr>
          <w:p w14:paraId="79630512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66C67D72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5 a 10 años</w:t>
            </w:r>
          </w:p>
        </w:tc>
        <w:tc>
          <w:tcPr>
            <w:tcW w:w="1785" w:type="dxa"/>
            <w:hideMark/>
          </w:tcPr>
          <w:p w14:paraId="67C76CA2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689F641B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2 a 4 años</w:t>
            </w:r>
            <w:r w:rsidRPr="00950365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176D15" w:rsidRPr="00950365" w14:paraId="552D4650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64ACF405" w14:textId="77777777" w:rsidR="00176D15" w:rsidRPr="00CA2782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A2782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LA RIVIERA </w:t>
            </w:r>
          </w:p>
        </w:tc>
        <w:tc>
          <w:tcPr>
            <w:tcW w:w="2237" w:type="dxa"/>
          </w:tcPr>
          <w:p w14:paraId="5A1A5721" w14:textId="77777777" w:rsidR="00176D15" w:rsidRPr="00CA2782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CA2782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$490.000</w:t>
            </w:r>
          </w:p>
        </w:tc>
        <w:tc>
          <w:tcPr>
            <w:tcW w:w="2237" w:type="dxa"/>
          </w:tcPr>
          <w:p w14:paraId="3F8D7BBC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52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59" w:type="dxa"/>
          </w:tcPr>
          <w:p w14:paraId="31D0A09B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47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785" w:type="dxa"/>
          </w:tcPr>
          <w:p w14:paraId="2BAE34D3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21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  <w:tr w:rsidR="00176D15" w:rsidRPr="00950365" w14:paraId="7DDF42D4" w14:textId="77777777" w:rsidTr="00AB2DB2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44EF45BA" w14:textId="77777777" w:rsidR="00176D15" w:rsidRPr="00CA2782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T TURISTA </w:t>
            </w:r>
          </w:p>
        </w:tc>
        <w:tc>
          <w:tcPr>
            <w:tcW w:w="2237" w:type="dxa"/>
          </w:tcPr>
          <w:p w14:paraId="2A52C22B" w14:textId="77777777" w:rsidR="00176D15" w:rsidRPr="00CA2782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CA2782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$4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2</w:t>
            </w:r>
            <w:r w:rsidRPr="00CA2782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43EFBE0B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45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59" w:type="dxa"/>
          </w:tcPr>
          <w:p w14:paraId="5F5A7E57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40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785" w:type="dxa"/>
          </w:tcPr>
          <w:p w14:paraId="2DADC159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21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</w:tbl>
    <w:p w14:paraId="7913B480" w14:textId="77777777" w:rsidR="00176D15" w:rsidRPr="00CD4A3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9900CC"/>
          <w:sz w:val="20"/>
          <w:szCs w:val="20"/>
          <w:lang w:eastAsia="es-ES"/>
        </w:rPr>
      </w:pPr>
    </w:p>
    <w:p w14:paraId="76CE575C" w14:textId="38B37DF2" w:rsidR="009D71F0" w:rsidRPr="00DA4FA0" w:rsidRDefault="009D71F0" w:rsidP="009D71F0">
      <w:pPr>
        <w:pStyle w:val="Ttulo2"/>
        <w:ind w:right="218"/>
        <w:jc w:val="center"/>
        <w:rPr>
          <w:rFonts w:ascii="Arial" w:hAnsi="Arial" w:cs="Arial"/>
          <w:b w:val="0"/>
          <w:color w:val="0099FF"/>
          <w:sz w:val="32"/>
          <w:szCs w:val="32"/>
          <w:lang w:eastAsia="es-ES"/>
        </w:rPr>
      </w:pPr>
      <w:r w:rsidRPr="00DA4FA0">
        <w:rPr>
          <w:rFonts w:ascii="Arial" w:hAnsi="Arial" w:cs="Arial"/>
          <w:color w:val="0099FF"/>
          <w:sz w:val="32"/>
          <w:szCs w:val="32"/>
          <w:lang w:eastAsia="es-ES"/>
        </w:rPr>
        <w:t xml:space="preserve">8 CUPOS DISPONIBLES HOTEL </w:t>
      </w:r>
      <w:r>
        <w:rPr>
          <w:rFonts w:ascii="Arial" w:hAnsi="Arial" w:cs="Arial"/>
          <w:color w:val="0099FF"/>
          <w:sz w:val="32"/>
          <w:szCs w:val="32"/>
          <w:lang w:eastAsia="es-ES"/>
        </w:rPr>
        <w:t>LA RIVIERA – 12 AGOSTO</w:t>
      </w:r>
    </w:p>
    <w:p w14:paraId="6942C86D" w14:textId="77777777" w:rsidR="0053530B" w:rsidRDefault="0053530B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CCFF"/>
          <w:sz w:val="72"/>
          <w:szCs w:val="72"/>
          <w:lang w:eastAsia="es-ES"/>
        </w:rPr>
      </w:pPr>
    </w:p>
    <w:p w14:paraId="313DCD07" w14:textId="77777777" w:rsidR="00744C6C" w:rsidRDefault="00744C6C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</w:p>
    <w:p w14:paraId="047DCA93" w14:textId="3F22B31A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  <w:lastRenderedPageBreak/>
        <w:t>SANTA MARTA</w:t>
      </w:r>
    </w:p>
    <w:p w14:paraId="68D10F8A" w14:textId="77777777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50"/>
          <w:szCs w:val="50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50"/>
          <w:szCs w:val="50"/>
          <w:lang w:eastAsia="es-ES"/>
        </w:rPr>
        <w:t xml:space="preserve">Promoción </w:t>
      </w:r>
    </w:p>
    <w:p w14:paraId="2F21C056" w14:textId="62A3C641" w:rsidR="009761B7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  <w:t>Salidas:</w:t>
      </w:r>
      <w:r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  <w:t xml:space="preserve"> </w:t>
      </w:r>
      <w:r w:rsidRPr="00D4455E"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  <w:t xml:space="preserve">28 julio / 4, 18 y 25 agosto / 8, 15, 22 y 29 septiembre / 6, 20 y 27 octubre / 17 y 24 noviembre / </w:t>
      </w:r>
    </w:p>
    <w:p w14:paraId="374E0C6E" w14:textId="3270DED8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  <w:t>1 y 7 diciembre</w:t>
      </w:r>
      <w:r>
        <w:rPr>
          <w:rFonts w:ascii="Arial" w:eastAsia="Times New Roman" w:hAnsi="Arial" w:cs="Arial"/>
          <w:b/>
          <w:color w:val="0033CC"/>
          <w:sz w:val="38"/>
          <w:szCs w:val="38"/>
          <w:lang w:eastAsia="es-ES"/>
        </w:rPr>
        <w:t xml:space="preserve"> de 2022</w:t>
      </w:r>
    </w:p>
    <w:p w14:paraId="483FB5FF" w14:textId="43D6AC73" w:rsidR="00176D15" w:rsidRPr="00506AB4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4F35CFE7" w14:textId="51465A2D" w:rsidR="00176D15" w:rsidRDefault="00DA05A0" w:rsidP="00176D15">
      <w:pPr>
        <w:spacing w:after="0" w:line="240" w:lineRule="auto"/>
        <w:rPr>
          <w:noProof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43904" behindDoc="0" locked="0" layoutInCell="1" allowOverlap="1" wp14:anchorId="4D14B557" wp14:editId="37BB1A1F">
            <wp:simplePos x="0" y="0"/>
            <wp:positionH relativeFrom="margin">
              <wp:posOffset>3939812</wp:posOffset>
            </wp:positionH>
            <wp:positionV relativeFrom="margin">
              <wp:posOffset>1936478</wp:posOffset>
            </wp:positionV>
            <wp:extent cx="2966720" cy="2133600"/>
            <wp:effectExtent l="0" t="0" r="5080" b="0"/>
            <wp:wrapSquare wrapText="bothSides"/>
            <wp:docPr id="47" name="Imagen 47" descr="Vista de lago y ciuda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n 71" descr="Vista de lago y ciudad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D15" w:rsidRPr="00D6670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 w:rsidR="00176D15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="00176D15" w:rsidRPr="00D3094B">
        <w:rPr>
          <w:noProof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388F742C" wp14:editId="067F0097">
                <wp:extent cx="304800" cy="304800"/>
                <wp:effectExtent l="635" t="0" r="0" b="635"/>
                <wp:docPr id="25" name="Rectangle 16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8250B" id="Rectangle 16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S7133GAgAA1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176D15" w:rsidRPr="00D3094B">
        <w:rPr>
          <w:noProof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42DEC35F" wp14:editId="7DFF909E">
                <wp:extent cx="304800" cy="304800"/>
                <wp:effectExtent l="3810" t="0" r="0" b="635"/>
                <wp:docPr id="23" name="Rectangle 15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9A2F3" id="Rectangle 15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xn4H15QIAAPY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176D15" w:rsidRPr="00D3094B">
        <w:rPr>
          <w:noProof/>
        </w:rPr>
        <w:t xml:space="preserve"> </w:t>
      </w:r>
    </w:p>
    <w:p w14:paraId="5E75A9B5" w14:textId="66AD2210" w:rsidR="00176D15" w:rsidRPr="00757EE7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1D7663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Hote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les: </w:t>
      </w:r>
      <w:r w:rsidRPr="00FC2960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 RIVIERA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FC2960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o similares</w:t>
      </w:r>
      <w:r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.</w:t>
      </w:r>
    </w:p>
    <w:p w14:paraId="62FC67F5" w14:textId="77777777" w:rsidR="00176D15" w:rsidRPr="00826BC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082D0EBB" w14:textId="2DB5F051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60BAC7F1" wp14:editId="0B7F4CE7">
                <wp:extent cx="304800" cy="304800"/>
                <wp:effectExtent l="4445" t="0" r="0" b="1905"/>
                <wp:docPr id="20" name="Rectangle 14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02026" id="Rectangle 14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jlxwgxwIAANQ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t xml:space="preserve"> </w:t>
      </w:r>
    </w:p>
    <w:p w14:paraId="439ABE8D" w14:textId="3BB33E48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 w:rsidRPr="00C31B1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servicio especial.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16124625" wp14:editId="12F77E41">
                <wp:extent cx="304800" cy="304800"/>
                <wp:effectExtent l="4445" t="3175" r="0" b="0"/>
                <wp:docPr id="19" name="Rectangle 13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1C59B" id="Rectangle 13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VowVLkAgAA9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noProof/>
          <w:color w:val="336699"/>
          <w:sz w:val="32"/>
          <w:szCs w:val="32"/>
        </w:rPr>
        <w:t xml:space="preserve"> </w:t>
      </w:r>
    </w:p>
    <w:p w14:paraId="228CFDEB" w14:textId="77777777" w:rsidR="00176D15" w:rsidRPr="00C31B1D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Alojamiento en hotel.                              </w:t>
      </w:r>
    </w:p>
    <w:p w14:paraId="15F5D9EB" w14:textId="77777777" w:rsidR="00176D15" w:rsidRPr="00C31B1D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desayunos,3 almuerzos y 2 cenas.</w:t>
      </w:r>
    </w:p>
    <w:p w14:paraId="13B5D308" w14:textId="77777777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16D9866" w14:textId="77777777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</w:p>
    <w:p w14:paraId="5C424FAC" w14:textId="77777777" w:rsidR="0047152F" w:rsidRDefault="0047152F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4EC6B6BF" w14:textId="116EA1CF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385D9C52" w14:textId="77777777" w:rsidR="00176D15" w:rsidRPr="00C31B1D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Buritaca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7A42D4F2" w14:textId="77777777" w:rsidR="00176D15" w:rsidRPr="00C31B1D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Blanca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(traslados + lancha + almuerzo)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0F03BFA" w14:textId="77777777" w:rsidR="00176D15" w:rsidRPr="009F351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4B39CD98" w14:textId="77777777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Cambio de playa con cargo adicional por persona</w:t>
      </w:r>
      <w:r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.</w:t>
      </w:r>
    </w:p>
    <w:p w14:paraId="03913017" w14:textId="77777777" w:rsidR="00176D15" w:rsidRPr="00C31B1D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Taganga y playa grande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55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3EE9D19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bahía concha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55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240DB182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cristal (traslados + lancha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12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0.000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C5F9195" w14:textId="77777777" w:rsidR="00176D15" w:rsidRPr="00922EA0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3960D44D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4516C153" w14:textId="77777777" w:rsidR="00176D15" w:rsidRPr="00983F3E" w:rsidRDefault="00176D15" w:rsidP="00176D15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66FF"/>
          <w:sz w:val="32"/>
          <w:szCs w:val="32"/>
          <w:lang w:eastAsia="es-ES"/>
        </w:rPr>
      </w:pPr>
    </w:p>
    <w:tbl>
      <w:tblPr>
        <w:tblStyle w:val="Tabladecuadrcula6concolores-nfasis5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238"/>
        <w:gridCol w:w="2237"/>
        <w:gridCol w:w="2237"/>
        <w:gridCol w:w="1959"/>
        <w:gridCol w:w="1785"/>
      </w:tblGrid>
      <w:tr w:rsidR="00176D15" w:rsidRPr="00950365" w14:paraId="78415AAD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15036067" w14:textId="77777777" w:rsidR="00176D15" w:rsidRPr="000570F8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HOTEL</w:t>
            </w:r>
          </w:p>
        </w:tc>
        <w:tc>
          <w:tcPr>
            <w:tcW w:w="2237" w:type="dxa"/>
            <w:hideMark/>
          </w:tcPr>
          <w:p w14:paraId="3D95FB54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3DD789ED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37" w:type="dxa"/>
            <w:hideMark/>
          </w:tcPr>
          <w:p w14:paraId="10D31CB9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0E018D99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6CA1D662" w14:textId="77777777" w:rsidR="00176D15" w:rsidRPr="00950365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1959" w:type="dxa"/>
            <w:hideMark/>
          </w:tcPr>
          <w:p w14:paraId="17AA6976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7F9C9114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5 a 10 años</w:t>
            </w:r>
          </w:p>
        </w:tc>
        <w:tc>
          <w:tcPr>
            <w:tcW w:w="1785" w:type="dxa"/>
            <w:hideMark/>
          </w:tcPr>
          <w:p w14:paraId="3476BBD4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4A108EC1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2 a 4 años</w:t>
            </w:r>
            <w:r w:rsidRPr="00950365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176D15" w:rsidRPr="00950365" w14:paraId="183BA819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7E409382" w14:textId="77777777" w:rsidR="00176D15" w:rsidRPr="00165DB2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</w:pPr>
            <w:r w:rsidRPr="00CA2782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LA RIVIERA</w:t>
            </w:r>
          </w:p>
        </w:tc>
        <w:tc>
          <w:tcPr>
            <w:tcW w:w="2237" w:type="dxa"/>
          </w:tcPr>
          <w:p w14:paraId="0E67DB64" w14:textId="77777777" w:rsidR="00176D15" w:rsidRPr="0036138E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36138E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$4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5</w:t>
            </w:r>
            <w:r w:rsidRPr="0036138E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415833DD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48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59" w:type="dxa"/>
          </w:tcPr>
          <w:p w14:paraId="6FCA8963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43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785" w:type="dxa"/>
          </w:tcPr>
          <w:p w14:paraId="48058E94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21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  <w:tr w:rsidR="00176D15" w:rsidRPr="00950365" w14:paraId="2E937202" w14:textId="77777777" w:rsidTr="00AB2DB2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43AC82E0" w14:textId="77777777" w:rsidR="00176D15" w:rsidRPr="00CA2782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T TURISTA </w:t>
            </w:r>
          </w:p>
        </w:tc>
        <w:tc>
          <w:tcPr>
            <w:tcW w:w="2237" w:type="dxa"/>
          </w:tcPr>
          <w:p w14:paraId="4C25A344" w14:textId="77777777" w:rsidR="00176D15" w:rsidRPr="0036138E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CA2782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39</w:t>
            </w:r>
            <w:r w:rsidRPr="00CA2782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5AF54403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42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59" w:type="dxa"/>
          </w:tcPr>
          <w:p w14:paraId="0E3F1EE7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37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785" w:type="dxa"/>
          </w:tcPr>
          <w:p w14:paraId="26914868" w14:textId="77777777" w:rsidR="00176D15" w:rsidRPr="006824D4" w:rsidRDefault="00176D15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21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</w:tbl>
    <w:p w14:paraId="6989815A" w14:textId="77777777" w:rsidR="00176D15" w:rsidRPr="00CD4A3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9900CC"/>
          <w:sz w:val="20"/>
          <w:szCs w:val="20"/>
          <w:lang w:eastAsia="es-ES"/>
        </w:rPr>
      </w:pPr>
    </w:p>
    <w:p w14:paraId="5B345699" w14:textId="77777777" w:rsidR="00176D15" w:rsidRPr="00E8626A" w:rsidRDefault="00176D15" w:rsidP="00176D15">
      <w:pPr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16"/>
          <w:szCs w:val="16"/>
          <w:lang w:eastAsia="es-ES"/>
        </w:rPr>
      </w:pPr>
    </w:p>
    <w:p w14:paraId="01EB23EC" w14:textId="77777777" w:rsidR="00176D15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</w:p>
    <w:p w14:paraId="34CDBD46" w14:textId="77777777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76"/>
          <w:szCs w:val="76"/>
          <w:lang w:eastAsia="es-ES"/>
        </w:rPr>
        <w:lastRenderedPageBreak/>
        <w:t>SANTA MARTA</w:t>
      </w:r>
    </w:p>
    <w:p w14:paraId="53E2E42C" w14:textId="77777777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48"/>
          <w:szCs w:val="48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48"/>
          <w:szCs w:val="48"/>
          <w:lang w:eastAsia="es-ES"/>
        </w:rPr>
        <w:t>NAVIDAD</w:t>
      </w:r>
    </w:p>
    <w:p w14:paraId="4258503D" w14:textId="77777777" w:rsidR="00176D15" w:rsidRPr="006B1DA9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40"/>
          <w:szCs w:val="40"/>
          <w:lang w:eastAsia="es-ES"/>
        </w:rPr>
        <w:t xml:space="preserve">22 diciembre 2022 </w:t>
      </w:r>
    </w:p>
    <w:p w14:paraId="510B0F59" w14:textId="47FD090C" w:rsidR="00176D15" w:rsidRPr="001F6FDA" w:rsidRDefault="00176D15" w:rsidP="00176D15">
      <w:pPr>
        <w:tabs>
          <w:tab w:val="left" w:pos="990"/>
        </w:tabs>
        <w:spacing w:after="0" w:line="240" w:lineRule="auto"/>
        <w:jc w:val="center"/>
        <w:rPr>
          <w:noProof/>
          <w:color w:val="0000FF"/>
        </w:rPr>
      </w:pPr>
      <w:r w:rsidRPr="001F6FDA">
        <w:rPr>
          <w:noProof/>
          <w:color w:val="0000FF"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26099864" wp14:editId="23211A5C">
                <wp:extent cx="304800" cy="304800"/>
                <wp:effectExtent l="0" t="2540" r="4445" b="0"/>
                <wp:docPr id="18" name="Rectangle 12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F406B" id="Rectangle 12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DHiqfkAgAA9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3058A558" w14:textId="77777777" w:rsidR="00176D15" w:rsidRPr="001A1DF7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1A1DF7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35712" behindDoc="0" locked="0" layoutInCell="1" allowOverlap="1" wp14:anchorId="5AE602CB" wp14:editId="1FE5EF4E">
            <wp:simplePos x="0" y="0"/>
            <wp:positionH relativeFrom="page">
              <wp:posOffset>4329094</wp:posOffset>
            </wp:positionH>
            <wp:positionV relativeFrom="margin">
              <wp:posOffset>1609762</wp:posOffset>
            </wp:positionV>
            <wp:extent cx="2882900" cy="2006600"/>
            <wp:effectExtent l="0" t="0" r="0" b="0"/>
            <wp:wrapSquare wrapText="bothSides"/>
            <wp:docPr id="79" name="Imagen 79" descr="Familia En La Playa En La Navidad Foto de archivo - Imagen de hermano,  vacaciones: 7889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a En La Playa En La Navidad Foto de archivo - Imagen de hermano,  vacaciones: 78894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</w:t>
      </w:r>
      <w:r w:rsidRPr="001A1DF7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lan de 3 noches y 4 días </w:t>
      </w:r>
    </w:p>
    <w:p w14:paraId="53CBFCE8" w14:textId="77777777" w:rsidR="00176D15" w:rsidRPr="00757EE7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1D7663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Hote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les: la Riviera </w:t>
      </w:r>
      <w:r w:rsidRPr="00FC2960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o similares</w:t>
      </w:r>
      <w:r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.</w:t>
      </w:r>
    </w:p>
    <w:p w14:paraId="53B22540" w14:textId="77777777" w:rsidR="00176D15" w:rsidRPr="00826BC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744BE156" w14:textId="34A998D6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3E9DE207" wp14:editId="49DCBF74">
                <wp:extent cx="304800" cy="304800"/>
                <wp:effectExtent l="0" t="0" r="4445" b="3175"/>
                <wp:docPr id="5" name="Rectangle 11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3CFD5" id="Rectangle 11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0PGN9xwIAANM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t xml:space="preserve"> </w:t>
      </w:r>
    </w:p>
    <w:p w14:paraId="1E109F53" w14:textId="59C1D0C6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 w:rsidRPr="00C31B1D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servicio especial. </w:t>
      </w:r>
      <w:r w:rsidR="00EA3A3F">
        <w:rPr>
          <w:noProof/>
          <w:lang w:eastAsia="es-ES"/>
        </w:rPr>
        <mc:AlternateContent>
          <mc:Choice Requires="wps">
            <w:drawing>
              <wp:inline distT="0" distB="0" distL="0" distR="0" wp14:anchorId="10797972" wp14:editId="6466E090">
                <wp:extent cx="304800" cy="304800"/>
                <wp:effectExtent l="4445" t="1270" r="0" b="0"/>
                <wp:docPr id="2" name="Rectangle 10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6BB2C" id="Rectangle 10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emfyzkAgAA9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noProof/>
          <w:color w:val="336699"/>
          <w:sz w:val="32"/>
          <w:szCs w:val="32"/>
        </w:rPr>
        <w:t xml:space="preserve"> </w:t>
      </w:r>
    </w:p>
    <w:p w14:paraId="7EBCE906" w14:textId="77777777" w:rsidR="00176D15" w:rsidRPr="00C31B1D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Alojamiento en hotel.                              </w:t>
      </w:r>
    </w:p>
    <w:p w14:paraId="30447C06" w14:textId="77777777" w:rsidR="00176D15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 desayunos,4 almuerzos y 3 cenas.</w:t>
      </w:r>
    </w:p>
    <w:p w14:paraId="4E56BAEF" w14:textId="77777777" w:rsidR="00176D15" w:rsidRPr="007C0D84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7C0D84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Cena especial de navidad</w:t>
      </w:r>
    </w:p>
    <w:p w14:paraId="704E4AF9" w14:textId="77777777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69F1EBB" w14:textId="77777777" w:rsidR="00176D15" w:rsidRPr="00C31B1D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</w:p>
    <w:p w14:paraId="561EA8FA" w14:textId="77777777" w:rsidR="0047152F" w:rsidRDefault="0047152F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1529F186" w14:textId="2F6F2657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052354DC" w14:textId="77777777" w:rsidR="00176D15" w:rsidRPr="00C31B1D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Buritaca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377B31B9" w14:textId="77777777" w:rsidR="00176D1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Blanca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(traslados + lancha + almuerzo)</w:t>
      </w:r>
    </w:p>
    <w:p w14:paraId="0C2F49B9" w14:textId="77777777" w:rsidR="00176D1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bello horizonte.</w:t>
      </w:r>
    </w:p>
    <w:p w14:paraId="0D2BE493" w14:textId="77777777" w:rsidR="00176D15" w:rsidRPr="009F3513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67EC8EE0" w14:textId="77777777" w:rsidR="00176D15" w:rsidRPr="00C31B1D" w:rsidRDefault="00176D15" w:rsidP="00176D15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Cambio de playa con cargo adicional por persona</w:t>
      </w:r>
      <w:r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.</w:t>
      </w:r>
    </w:p>
    <w:p w14:paraId="79321F68" w14:textId="77777777" w:rsidR="00176D15" w:rsidRPr="00C31B1D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Taganga y playa grande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65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12EBD889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bahía concha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65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CDECE11" w14:textId="77777777" w:rsidR="00176D15" w:rsidRDefault="00176D15" w:rsidP="00176D1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cristal (traslados + lancha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13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0.000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A945B43" w14:textId="77777777" w:rsidR="00176D15" w:rsidRPr="00922EA0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787DE131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60902C61" w14:textId="77777777" w:rsidR="00176D15" w:rsidRPr="00983F3E" w:rsidRDefault="00176D15" w:rsidP="00176D15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66FF"/>
          <w:sz w:val="32"/>
          <w:szCs w:val="32"/>
          <w:lang w:eastAsia="es-ES"/>
        </w:rPr>
      </w:pPr>
    </w:p>
    <w:tbl>
      <w:tblPr>
        <w:tblStyle w:val="Tabladecuadrcula6concolores-nfasis52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1809"/>
      </w:tblGrid>
      <w:tr w:rsidR="00176D15" w:rsidRPr="00950365" w14:paraId="3C6F72A8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6037A94" w14:textId="77777777" w:rsidR="00176D15" w:rsidRPr="000570F8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1E82447A" w14:textId="77777777" w:rsidR="00176D15" w:rsidRPr="000570F8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68" w:type="dxa"/>
            <w:hideMark/>
          </w:tcPr>
          <w:p w14:paraId="0689C574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6E68B167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416ABA73" w14:textId="77777777" w:rsidR="00176D15" w:rsidRPr="00950365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1985" w:type="dxa"/>
            <w:hideMark/>
          </w:tcPr>
          <w:p w14:paraId="367F9556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5790C9A0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5 a 10 años</w:t>
            </w:r>
          </w:p>
        </w:tc>
        <w:tc>
          <w:tcPr>
            <w:tcW w:w="1809" w:type="dxa"/>
            <w:hideMark/>
          </w:tcPr>
          <w:p w14:paraId="6893E09B" w14:textId="77777777" w:rsidR="00176D15" w:rsidRPr="000570F8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0C1C8037" w14:textId="77777777" w:rsidR="00176D15" w:rsidRPr="00C84DFC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2 a 4 años</w:t>
            </w:r>
            <w:r w:rsidRPr="00950365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176D15" w:rsidRPr="00950365" w14:paraId="00C418D4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A8E651C" w14:textId="77777777" w:rsidR="00176D15" w:rsidRPr="00165DB2" w:rsidRDefault="00176D15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34"/>
                <w:szCs w:val="34"/>
                <w:lang w:eastAsia="es-ES"/>
              </w:rPr>
            </w:pPr>
            <w:r w:rsidRPr="00165DB2"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72</w:t>
            </w:r>
            <w:r w:rsidRPr="00165DB2"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63C9A0FC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78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85" w:type="dxa"/>
          </w:tcPr>
          <w:p w14:paraId="4931DE21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69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809" w:type="dxa"/>
          </w:tcPr>
          <w:p w14:paraId="19237820" w14:textId="77777777" w:rsidR="00176D15" w:rsidRPr="006824D4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35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</w:tbl>
    <w:p w14:paraId="7DF92F24" w14:textId="77777777" w:rsidR="00176D15" w:rsidRPr="00CD4A3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9900CC"/>
          <w:sz w:val="20"/>
          <w:szCs w:val="20"/>
          <w:lang w:eastAsia="es-ES"/>
        </w:rPr>
      </w:pPr>
    </w:p>
    <w:p w14:paraId="5B9265C6" w14:textId="77777777" w:rsidR="00176D15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CCFF"/>
          <w:sz w:val="72"/>
          <w:szCs w:val="72"/>
          <w:lang w:eastAsia="es-ES"/>
        </w:rPr>
      </w:pPr>
    </w:p>
    <w:p w14:paraId="1A573F50" w14:textId="77777777" w:rsidR="00176D15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CC"/>
          <w:sz w:val="76"/>
          <w:szCs w:val="76"/>
          <w:lang w:eastAsia="es-ES"/>
        </w:rPr>
      </w:pPr>
    </w:p>
    <w:p w14:paraId="4069069A" w14:textId="77777777" w:rsidR="005E760F" w:rsidRDefault="005E760F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56"/>
          <w:szCs w:val="56"/>
          <w:lang w:eastAsia="es-ES"/>
        </w:rPr>
      </w:pPr>
    </w:p>
    <w:p w14:paraId="641E3B2E" w14:textId="097603F6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9" w:name="_Hlk488407191"/>
      <w:bookmarkEnd w:id="0"/>
      <w:bookmarkEnd w:id="1"/>
      <w:bookmarkEnd w:id="2"/>
      <w:bookmarkEnd w:id="3"/>
      <w:bookmarkEnd w:id="4"/>
      <w:bookmarkEnd w:id="5"/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lastRenderedPageBreak/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</w:t>
      </w:r>
      <w:bookmarkStart w:id="10" w:name="_GoBack"/>
      <w:bookmarkEnd w:id="10"/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lastRenderedPageBreak/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9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2D323957" w:rsidR="001272F3" w:rsidRPr="003B19EC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AE21F7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23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ju</w:t>
      </w:r>
      <w:r w:rsidR="00EB4B05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l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io </w:t>
      </w:r>
      <w:r w:rsidR="009821F7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d</w:t>
      </w:r>
      <w:r w:rsidR="005A0D1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</w:t>
      </w:r>
      <w:r w:rsidR="00E4275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20</w:t>
      </w:r>
      <w:r w:rsidR="00F41DB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730B5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5C3F51" w:rsidRPr="003B19EC">
        <w:rPr>
          <w:rFonts w:ascii="Cambria" w:eastAsia="Arial Unicode MS" w:hAnsi="Cambria" w:cs="Arial"/>
          <w:color w:val="0070C0"/>
          <w:sz w:val="44"/>
          <w:szCs w:val="44"/>
          <w:lang w:eastAsia="es-ES"/>
        </w:rPr>
        <w:t xml:space="preserve">  </w:t>
      </w:r>
    </w:p>
    <w:sectPr w:rsidR="001272F3" w:rsidRPr="003B19EC" w:rsidSect="00C53D6E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96E74" w14:textId="77777777" w:rsidR="001D00BC" w:rsidRDefault="001D00BC">
      <w:pPr>
        <w:spacing w:after="0" w:line="240" w:lineRule="auto"/>
      </w:pPr>
      <w:r>
        <w:separator/>
      </w:r>
    </w:p>
  </w:endnote>
  <w:endnote w:type="continuationSeparator" w:id="0">
    <w:p w14:paraId="0D990622" w14:textId="77777777" w:rsidR="001D00BC" w:rsidRDefault="001D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1845" w14:textId="77777777" w:rsidR="001D00BC" w:rsidRDefault="001D00BC">
      <w:pPr>
        <w:spacing w:after="0" w:line="240" w:lineRule="auto"/>
      </w:pPr>
      <w:r>
        <w:separator/>
      </w:r>
    </w:p>
  </w:footnote>
  <w:footnote w:type="continuationSeparator" w:id="0">
    <w:p w14:paraId="26A07AC1" w14:textId="77777777" w:rsidR="001D00BC" w:rsidRDefault="001D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4"/>
  </w:num>
  <w:num w:numId="5">
    <w:abstractNumId w:val="16"/>
  </w:num>
  <w:num w:numId="6">
    <w:abstractNumId w:val="13"/>
  </w:num>
  <w:num w:numId="7">
    <w:abstractNumId w:val="22"/>
  </w:num>
  <w:num w:numId="8">
    <w:abstractNumId w:val="2"/>
  </w:num>
  <w:num w:numId="9">
    <w:abstractNumId w:val="40"/>
  </w:num>
  <w:num w:numId="10">
    <w:abstractNumId w:val="36"/>
  </w:num>
  <w:num w:numId="11">
    <w:abstractNumId w:val="38"/>
  </w:num>
  <w:num w:numId="12">
    <w:abstractNumId w:val="15"/>
  </w:num>
  <w:num w:numId="13">
    <w:abstractNumId w:val="47"/>
  </w:num>
  <w:num w:numId="14">
    <w:abstractNumId w:val="45"/>
  </w:num>
  <w:num w:numId="15">
    <w:abstractNumId w:val="19"/>
  </w:num>
  <w:num w:numId="16">
    <w:abstractNumId w:val="43"/>
  </w:num>
  <w:num w:numId="17">
    <w:abstractNumId w:val="31"/>
  </w:num>
  <w:num w:numId="18">
    <w:abstractNumId w:val="46"/>
  </w:num>
  <w:num w:numId="19">
    <w:abstractNumId w:val="14"/>
  </w:num>
  <w:num w:numId="20">
    <w:abstractNumId w:val="23"/>
  </w:num>
  <w:num w:numId="21">
    <w:abstractNumId w:val="25"/>
  </w:num>
  <w:num w:numId="22">
    <w:abstractNumId w:val="32"/>
  </w:num>
  <w:num w:numId="23">
    <w:abstractNumId w:val="35"/>
  </w:num>
  <w:num w:numId="24">
    <w:abstractNumId w:val="7"/>
  </w:num>
  <w:num w:numId="25">
    <w:abstractNumId w:val="26"/>
  </w:num>
  <w:num w:numId="26">
    <w:abstractNumId w:val="12"/>
  </w:num>
  <w:num w:numId="27">
    <w:abstractNumId w:val="33"/>
  </w:num>
  <w:num w:numId="28">
    <w:abstractNumId w:val="30"/>
  </w:num>
  <w:num w:numId="29">
    <w:abstractNumId w:val="5"/>
  </w:num>
  <w:num w:numId="30">
    <w:abstractNumId w:val="8"/>
  </w:num>
  <w:num w:numId="31">
    <w:abstractNumId w:val="41"/>
  </w:num>
  <w:num w:numId="32">
    <w:abstractNumId w:val="10"/>
  </w:num>
  <w:num w:numId="33">
    <w:abstractNumId w:val="28"/>
  </w:num>
  <w:num w:numId="34">
    <w:abstractNumId w:val="37"/>
  </w:num>
  <w:num w:numId="35">
    <w:abstractNumId w:val="24"/>
  </w:num>
  <w:num w:numId="36">
    <w:abstractNumId w:val="0"/>
  </w:num>
  <w:num w:numId="37">
    <w:abstractNumId w:val="6"/>
  </w:num>
  <w:num w:numId="38">
    <w:abstractNumId w:val="21"/>
  </w:num>
  <w:num w:numId="39">
    <w:abstractNumId w:val="3"/>
  </w:num>
  <w:num w:numId="40">
    <w:abstractNumId w:val="34"/>
  </w:num>
  <w:num w:numId="41">
    <w:abstractNumId w:val="11"/>
  </w:num>
  <w:num w:numId="42">
    <w:abstractNumId w:val="27"/>
  </w:num>
  <w:num w:numId="43">
    <w:abstractNumId w:val="42"/>
  </w:num>
  <w:num w:numId="44">
    <w:abstractNumId w:val="20"/>
  </w:num>
  <w:num w:numId="45">
    <w:abstractNumId w:val="41"/>
  </w:num>
  <w:num w:numId="46">
    <w:abstractNumId w:val="8"/>
  </w:num>
  <w:num w:numId="47">
    <w:abstractNumId w:val="4"/>
  </w:num>
  <w:num w:numId="48">
    <w:abstractNumId w:val="39"/>
  </w:num>
  <w:num w:numId="49">
    <w:abstractNumId w:val="29"/>
  </w:num>
  <w:num w:numId="5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0BC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3A3F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de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de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de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de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1CAE-2D8E-4D7B-8542-544CD0EC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INGENIEROANDRES</cp:lastModifiedBy>
  <cp:revision>2</cp:revision>
  <cp:lastPrinted>2022-06-24T19:51:00Z</cp:lastPrinted>
  <dcterms:created xsi:type="dcterms:W3CDTF">2022-10-14T13:22:00Z</dcterms:created>
  <dcterms:modified xsi:type="dcterms:W3CDTF">2022-10-14T13:22:00Z</dcterms:modified>
</cp:coreProperties>
</file>