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D96A" w14:textId="5C55E87C" w:rsidR="00747963" w:rsidRDefault="00717DAD" w:rsidP="00201B1C">
      <w:pPr>
        <w:spacing w:after="0" w:line="240" w:lineRule="auto"/>
        <w:ind w:left="-850"/>
        <w:rPr>
          <w:rFonts w:ascii="Century Gothic" w:hAnsi="Century Gothic" w:cs="Century Gothic"/>
          <w:b/>
          <w:color w:val="548DD4"/>
        </w:rPr>
      </w:pPr>
      <w:r w:rsidRPr="00B637F9">
        <w:rPr>
          <w:rFonts w:ascii="Century Gothic" w:hAnsi="Century Gothic" w:cs="Century Gothic"/>
          <w:b/>
          <w:noProof/>
          <w:color w:val="548DD4"/>
        </w:rPr>
        <w:drawing>
          <wp:anchor distT="0" distB="0" distL="114300" distR="114300" simplePos="0" relativeHeight="251705856" behindDoc="1" locked="0" layoutInCell="1" allowOverlap="1" wp14:anchorId="7E4333BE" wp14:editId="5F38D5C4">
            <wp:simplePos x="0" y="0"/>
            <wp:positionH relativeFrom="column">
              <wp:posOffset>3945890</wp:posOffset>
            </wp:positionH>
            <wp:positionV relativeFrom="paragraph">
              <wp:posOffset>549910</wp:posOffset>
            </wp:positionV>
            <wp:extent cx="2721980" cy="1789432"/>
            <wp:effectExtent l="0" t="0" r="2540" b="127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80" cy="1789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Century Gothic"/>
          <w:b/>
          <w:noProof/>
          <w:color w:val="548DD4"/>
        </w:rPr>
        <w:drawing>
          <wp:anchor distT="0" distB="0" distL="114300" distR="114300" simplePos="0" relativeHeight="251686400" behindDoc="1" locked="0" layoutInCell="1" allowOverlap="1" wp14:anchorId="2541D100" wp14:editId="49E38ACD">
            <wp:simplePos x="0" y="0"/>
            <wp:positionH relativeFrom="column">
              <wp:posOffset>-730250</wp:posOffset>
            </wp:positionH>
            <wp:positionV relativeFrom="paragraph">
              <wp:posOffset>584835</wp:posOffset>
            </wp:positionV>
            <wp:extent cx="2477770" cy="171577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71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Century Gothic"/>
          <w:b/>
          <w:noProof/>
          <w:color w:val="548DD4"/>
        </w:rPr>
        <w:drawing>
          <wp:anchor distT="0" distB="0" distL="114300" distR="114300" simplePos="0" relativeHeight="251659776" behindDoc="0" locked="0" layoutInCell="1" allowOverlap="1" wp14:anchorId="2352B92D" wp14:editId="4592A23A">
            <wp:simplePos x="0" y="0"/>
            <wp:positionH relativeFrom="page">
              <wp:posOffset>2493645</wp:posOffset>
            </wp:positionH>
            <wp:positionV relativeFrom="paragraph">
              <wp:posOffset>524510</wp:posOffset>
            </wp:positionV>
            <wp:extent cx="2565400" cy="1828800"/>
            <wp:effectExtent l="0" t="0" r="635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D2E"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6811A7F" wp14:editId="168DC970">
                <wp:simplePos x="0" y="0"/>
                <wp:positionH relativeFrom="column">
                  <wp:posOffset>-581025</wp:posOffset>
                </wp:positionH>
                <wp:positionV relativeFrom="paragraph">
                  <wp:posOffset>-632460</wp:posOffset>
                </wp:positionV>
                <wp:extent cx="7153275" cy="1828800"/>
                <wp:effectExtent l="0" t="0" r="0" b="5715"/>
                <wp:wrapSquare wrapText="bothSides"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781664" w14:textId="4CAFDF9F" w:rsidR="000E4C91" w:rsidRPr="0076212C" w:rsidRDefault="00A6152F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BOYACÁ CON ENCANTO 3N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811A7F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-45.75pt;margin-top:-49.8pt;width:563.25pt;height:2in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" filled="f" stroked="f">
                <v:textbox style="mso-fit-shape-to-text:t">
                  <w:txbxContent>
                    <w:p w14:paraId="64781664" w14:textId="4CAFDF9F" w:rsidR="000E4C91" w:rsidRPr="0076212C" w:rsidRDefault="00A6152F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BOYACÁ CON ENCANTO 3N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225120" w14:textId="1B8D4D57" w:rsidR="004E1D2E" w:rsidRP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  <w:sz w:val="8"/>
        </w:rPr>
      </w:pPr>
    </w:p>
    <w:p w14:paraId="7BE778E1" w14:textId="020ECF60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1B75673C" w14:textId="0A65E068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3F497D2C" w14:textId="4D5FCAB3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074F8CBB" w14:textId="6C8E7235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6F68633D" w14:textId="582E7EDB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214A0EEB" w14:textId="42BEE522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13A5BA97" w14:textId="13386A70" w:rsidR="000351D2" w:rsidRDefault="000351D2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5A1FB2C1" w14:textId="411272B7" w:rsidR="004E1D2E" w:rsidRDefault="004E1D2E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7C6869CD" w14:textId="77777777" w:rsidR="00B637F9" w:rsidRDefault="00B637F9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3EDDE100" w14:textId="601E1069" w:rsidR="00A6152F" w:rsidRDefault="00A6152F" w:rsidP="00747963">
      <w:pPr>
        <w:pStyle w:val="Sinespaciado1"/>
        <w:rPr>
          <w:rFonts w:ascii="Century Gothic" w:hAnsi="Century Gothic" w:cs="Century Gothic"/>
          <w:b/>
          <w:color w:val="548DD4"/>
        </w:rPr>
      </w:pPr>
      <w:r>
        <w:rPr>
          <w:rFonts w:ascii="Century Gothic" w:hAnsi="Century Gothic" w:cs="Century Gothic"/>
          <w:b/>
          <w:color w:val="548DD4"/>
        </w:rPr>
        <w:t xml:space="preserve">FECHAS DE SALIDA: </w:t>
      </w:r>
      <w:proofErr w:type="gramStart"/>
      <w:r>
        <w:rPr>
          <w:rFonts w:ascii="Century Gothic" w:hAnsi="Century Gothic" w:cs="Century Gothic"/>
          <w:b/>
          <w:color w:val="548DD4"/>
        </w:rPr>
        <w:t>Sábados</w:t>
      </w:r>
      <w:proofErr w:type="gramEnd"/>
      <w:r>
        <w:rPr>
          <w:rFonts w:ascii="Century Gothic" w:hAnsi="Century Gothic" w:cs="Century Gothic"/>
          <w:b/>
          <w:color w:val="548DD4"/>
        </w:rPr>
        <w:t xml:space="preserve"> con Martes o Viernes con Lunes festivo.</w:t>
      </w:r>
    </w:p>
    <w:p w14:paraId="2CA42485" w14:textId="022B8AD5" w:rsidR="006A5A0F" w:rsidRDefault="006A5A0F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68767ADA" w14:textId="195E862D" w:rsidR="006A5A0F" w:rsidRDefault="006A5A0F" w:rsidP="00747963">
      <w:pPr>
        <w:pStyle w:val="Sinespaciado1"/>
        <w:rPr>
          <w:rFonts w:ascii="Century Gothic" w:hAnsi="Century Gothic" w:cs="Century Gothic"/>
          <w:b/>
          <w:color w:val="548DD4"/>
        </w:rPr>
      </w:pPr>
    </w:p>
    <w:p w14:paraId="6B47A640" w14:textId="645E5370" w:rsidR="00747963" w:rsidRDefault="00747963" w:rsidP="00747963">
      <w:pPr>
        <w:pStyle w:val="Sinespaciado1"/>
        <w:rPr>
          <w:rFonts w:ascii="Century Gothic" w:hAnsi="Century Gothic" w:cs="Century Gothic"/>
          <w:b/>
        </w:rPr>
      </w:pPr>
      <w:r>
        <w:rPr>
          <w:rFonts w:ascii="Century Gothic" w:hAnsi="Century Gothic" w:cs="Century Gothic"/>
          <w:b/>
          <w:color w:val="548DD4"/>
        </w:rPr>
        <w:t>EL PLAN INCLUYE:</w:t>
      </w:r>
    </w:p>
    <w:p w14:paraId="36C1D0EC" w14:textId="2D2F7D9D" w:rsidR="00747963" w:rsidRDefault="00747963" w:rsidP="00747963">
      <w:pPr>
        <w:pStyle w:val="Sinespaciado1"/>
        <w:rPr>
          <w:rFonts w:ascii="Century Gothic" w:hAnsi="Century Gothic" w:cs="Century Gothic"/>
          <w:b/>
        </w:rPr>
      </w:pPr>
    </w:p>
    <w:p w14:paraId="3F07E70F" w14:textId="4CF3BDBF" w:rsidR="00A6152F" w:rsidRDefault="00A6152F" w:rsidP="0025228F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Century Gothic" w:hAnsi="Century Gothic" w:cs="Calibri"/>
          <w:szCs w:val="24"/>
        </w:rPr>
      </w:pPr>
      <w:bookmarkStart w:id="0" w:name="_Hlk236058497"/>
      <w:bookmarkEnd w:id="0"/>
      <w:r w:rsidRPr="00A6152F">
        <w:rPr>
          <w:rFonts w:ascii="Century Gothic" w:hAnsi="Century Gothic" w:cs="Calibri"/>
          <w:szCs w:val="24"/>
        </w:rPr>
        <w:t xml:space="preserve">El programa Incluye: </w:t>
      </w:r>
    </w:p>
    <w:p w14:paraId="7A2FA890" w14:textId="178729FB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 </w:t>
      </w:r>
      <w:r>
        <w:rPr>
          <w:rFonts w:ascii="Century Gothic" w:hAnsi="Century Gothic" w:cs="Calibri"/>
          <w:szCs w:val="24"/>
        </w:rPr>
        <w:t xml:space="preserve">1 </w:t>
      </w:r>
      <w:r w:rsidRPr="00A6152F">
        <w:rPr>
          <w:rFonts w:ascii="Century Gothic" w:hAnsi="Century Gothic" w:cs="Calibri"/>
          <w:szCs w:val="24"/>
        </w:rPr>
        <w:t xml:space="preserve">Noche de Alojamiento en Villa de Leyva en hotel categoría Turista  </w:t>
      </w:r>
    </w:p>
    <w:p w14:paraId="7BB1EF88" w14:textId="7D0350B3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2 Noches de Alojamiento en Paipa en hotel categoría Turista  </w:t>
      </w:r>
    </w:p>
    <w:p w14:paraId="35EC4C5A" w14:textId="4497059A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3 Desayunos </w:t>
      </w:r>
    </w:p>
    <w:p w14:paraId="5845E408" w14:textId="74EDF727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Entrada al Pueblito Boyacense </w:t>
      </w:r>
    </w:p>
    <w:p w14:paraId="09960D2F" w14:textId="661BD65D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1 Entrada a la Catedral de Sal de Zipaquirá </w:t>
      </w:r>
    </w:p>
    <w:p w14:paraId="5F923D69" w14:textId="325A6A15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1 Entrada a Piscina Termal en Paipa para relajarse y aprovechar los beneficios de las aguas termales. Incluye traslados. </w:t>
      </w:r>
    </w:p>
    <w:p w14:paraId="3B9B2106" w14:textId="77777777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Entrada a la Mano del Artesano </w:t>
      </w:r>
    </w:p>
    <w:p w14:paraId="6AB0D1C4" w14:textId="77777777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Transporte en servicio compartido para el grupo desde y hasta Bogotá </w:t>
      </w:r>
    </w:p>
    <w:p w14:paraId="4248B267" w14:textId="77777777" w:rsidR="0012229D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Visita a Zipaquirá, Chiquinquirá, Ráquira, Villa de Leyva, Tunja, Nobsa, Lago de Tota, Iza, Tibasosa, Pueblito Boyacense, Pantano de Vargas, Paipa, Puente de Boyacá. </w:t>
      </w:r>
    </w:p>
    <w:p w14:paraId="62331F13" w14:textId="5E3C16EF" w:rsidR="0012229D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Seguro de asistencia médica al viajero durante los recorridos </w:t>
      </w:r>
    </w:p>
    <w:p w14:paraId="7DD97032" w14:textId="46523032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Guía especializado de la región. </w:t>
      </w:r>
    </w:p>
    <w:p w14:paraId="648F938C" w14:textId="4011B558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0266D454" w14:textId="77777777" w:rsidR="006A5A0F" w:rsidRDefault="006A5A0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207B0D8D" w14:textId="77777777" w:rsidR="00A6152F" w:rsidRP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 w:val="28"/>
          <w:szCs w:val="28"/>
        </w:rPr>
      </w:pPr>
      <w:r w:rsidRPr="00A6152F">
        <w:rPr>
          <w:rFonts w:ascii="Century Gothic" w:hAnsi="Century Gothic" w:cs="Calibri"/>
          <w:sz w:val="28"/>
          <w:szCs w:val="28"/>
        </w:rPr>
        <w:t>No Incluye:</w:t>
      </w:r>
    </w:p>
    <w:p w14:paraId="666E0C81" w14:textId="735F9806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 • Gastos y entradas no especificadas como incluidas </w:t>
      </w:r>
    </w:p>
    <w:p w14:paraId="61A42B5D" w14:textId="2A5859A7" w:rsidR="00A6152F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 xml:space="preserve">• Almuerzos y cenas </w:t>
      </w:r>
    </w:p>
    <w:p w14:paraId="36BE0C36" w14:textId="1E25E8BE" w:rsidR="00747963" w:rsidRPr="005A6CBC" w:rsidRDefault="00A6152F" w:rsidP="00A6152F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A6152F">
        <w:rPr>
          <w:rFonts w:ascii="Century Gothic" w:hAnsi="Century Gothic" w:cs="Calibri"/>
          <w:szCs w:val="24"/>
        </w:rPr>
        <w:t>• Suplemento de ingreso a la Catedral de Sal para extranjeros de $60.000</w:t>
      </w:r>
    </w:p>
    <w:p w14:paraId="33E734B2" w14:textId="2F5E764C" w:rsidR="00747963" w:rsidRDefault="006A5A0F" w:rsidP="00747963">
      <w:pPr>
        <w:pStyle w:val="Sinespaciado1"/>
        <w:jc w:val="both"/>
      </w:pPr>
      <w:r w:rsidRPr="006A5A0F">
        <w:rPr>
          <w:noProof/>
          <w:sz w:val="12"/>
        </w:rPr>
        <w:drawing>
          <wp:anchor distT="0" distB="0" distL="114300" distR="114300" simplePos="0" relativeHeight="251628032" behindDoc="1" locked="0" layoutInCell="1" allowOverlap="1" wp14:anchorId="4F1C3B0D" wp14:editId="3CB16174">
            <wp:simplePos x="0" y="0"/>
            <wp:positionH relativeFrom="column">
              <wp:posOffset>51371</wp:posOffset>
            </wp:positionH>
            <wp:positionV relativeFrom="paragraph">
              <wp:posOffset>61355</wp:posOffset>
            </wp:positionV>
            <wp:extent cx="6082301" cy="2200458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673" cy="2201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D4DF5" w14:textId="18E36DDC" w:rsidR="00747963" w:rsidRPr="004E1D2E" w:rsidRDefault="00747963" w:rsidP="00747963">
      <w:pPr>
        <w:pStyle w:val="Sinespaciado1"/>
        <w:jc w:val="both"/>
        <w:rPr>
          <w:rFonts w:ascii="Century Gothic" w:hAnsi="Century Gothic" w:cs="Calibri"/>
          <w:b/>
          <w:color w:val="548DD4"/>
          <w:sz w:val="6"/>
        </w:rPr>
      </w:pPr>
    </w:p>
    <w:p w14:paraId="5B1A8A5E" w14:textId="30E3D8C9" w:rsidR="00201B1C" w:rsidRDefault="00201B1C" w:rsidP="00747963">
      <w:pPr>
        <w:jc w:val="both"/>
        <w:rPr>
          <w:sz w:val="12"/>
          <w:lang w:val="es-ES"/>
        </w:rPr>
      </w:pPr>
    </w:p>
    <w:p w14:paraId="41FF8853" w14:textId="40F82B3A" w:rsidR="006A5A0F" w:rsidRDefault="006A5A0F" w:rsidP="00747963">
      <w:pPr>
        <w:jc w:val="both"/>
        <w:rPr>
          <w:sz w:val="12"/>
          <w:lang w:val="es-ES"/>
        </w:rPr>
      </w:pPr>
    </w:p>
    <w:p w14:paraId="277E3536" w14:textId="2FCC238D" w:rsidR="006A5A0F" w:rsidRDefault="006A5A0F" w:rsidP="00747963">
      <w:pPr>
        <w:jc w:val="both"/>
        <w:rPr>
          <w:sz w:val="12"/>
          <w:lang w:val="es-ES"/>
        </w:rPr>
      </w:pPr>
    </w:p>
    <w:p w14:paraId="457C94EA" w14:textId="21200404" w:rsidR="006A5A0F" w:rsidRDefault="006A5A0F" w:rsidP="00747963">
      <w:pPr>
        <w:jc w:val="both"/>
        <w:rPr>
          <w:sz w:val="12"/>
          <w:lang w:val="es-ES"/>
        </w:rPr>
      </w:pPr>
    </w:p>
    <w:p w14:paraId="0D2343F9" w14:textId="062CAD26" w:rsidR="006A5A0F" w:rsidRPr="004E1D2E" w:rsidRDefault="006A5A0F" w:rsidP="00747963">
      <w:pPr>
        <w:jc w:val="both"/>
        <w:rPr>
          <w:sz w:val="12"/>
          <w:lang w:val="es-ES"/>
        </w:rPr>
      </w:pPr>
      <w:r w:rsidRPr="006A5A0F">
        <w:rPr>
          <w:noProof/>
          <w:sz w:val="12"/>
          <w:lang w:val="es-ES"/>
        </w:rPr>
        <w:drawing>
          <wp:anchor distT="0" distB="0" distL="114300" distR="114300" simplePos="0" relativeHeight="251618816" behindDoc="1" locked="0" layoutInCell="1" allowOverlap="1" wp14:anchorId="1312A1B7" wp14:editId="13C74E4F">
            <wp:simplePos x="0" y="0"/>
            <wp:positionH relativeFrom="column">
              <wp:posOffset>-849</wp:posOffset>
            </wp:positionH>
            <wp:positionV relativeFrom="paragraph">
              <wp:posOffset>-1151076</wp:posOffset>
            </wp:positionV>
            <wp:extent cx="6119816" cy="2566886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816" cy="256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0CDBB" w14:textId="4A4597DC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49C33126" w14:textId="46E2014F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4531EC47" w14:textId="18352148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33BAE13D" w14:textId="77777777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2956AF07" w14:textId="77777777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040D1C19" w14:textId="77777777" w:rsidR="006A5A0F" w:rsidRDefault="006A5A0F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</w:p>
    <w:p w14:paraId="42FFDA25" w14:textId="77777777" w:rsidR="006A5A0F" w:rsidRDefault="006A5A0F" w:rsidP="00B637F9">
      <w:pPr>
        <w:pStyle w:val="Sinespaciado1"/>
        <w:rPr>
          <w:rFonts w:ascii="Century Gothic" w:hAnsi="Century Gothic" w:cs="Calibri"/>
          <w:b/>
          <w:color w:val="548DD4"/>
        </w:rPr>
      </w:pPr>
    </w:p>
    <w:p w14:paraId="46235D49" w14:textId="57DF6E78" w:rsidR="00747963" w:rsidRDefault="00747963" w:rsidP="00747963">
      <w:pPr>
        <w:pStyle w:val="Sinespaciado1"/>
        <w:jc w:val="center"/>
        <w:rPr>
          <w:rFonts w:ascii="Century Gothic" w:hAnsi="Century Gothic" w:cs="Calibri"/>
          <w:b/>
          <w:color w:val="548DD4"/>
        </w:rPr>
      </w:pPr>
      <w:r>
        <w:rPr>
          <w:rFonts w:ascii="Century Gothic" w:hAnsi="Century Gothic" w:cs="Calibri"/>
          <w:b/>
          <w:color w:val="548DD4"/>
        </w:rPr>
        <w:t>ITINERARIO</w:t>
      </w:r>
    </w:p>
    <w:p w14:paraId="4C53F3D9" w14:textId="77777777" w:rsidR="004E1D2E" w:rsidRDefault="004E1D2E" w:rsidP="00747963">
      <w:pPr>
        <w:pStyle w:val="Sinespaciado1"/>
        <w:jc w:val="center"/>
        <w:rPr>
          <w:rFonts w:ascii="Century Gothic" w:hAnsi="Century Gothic" w:cs="Calibri"/>
          <w:b/>
        </w:rPr>
      </w:pPr>
    </w:p>
    <w:p w14:paraId="55BE9694" w14:textId="77777777" w:rsidR="00747963" w:rsidRPr="00B637F9" w:rsidRDefault="00747963" w:rsidP="00747963">
      <w:pPr>
        <w:pStyle w:val="Sinespaciado1"/>
        <w:spacing w:line="276" w:lineRule="auto"/>
        <w:jc w:val="both"/>
        <w:rPr>
          <w:rFonts w:ascii="Century Gothic" w:hAnsi="Century Gothic" w:cs="Calibri"/>
          <w:b/>
          <w:color w:val="0070C0"/>
          <w:sz w:val="2"/>
        </w:rPr>
      </w:pPr>
    </w:p>
    <w:p w14:paraId="2DFE4223" w14:textId="77777777" w:rsidR="0012229D" w:rsidRPr="00B637F9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color w:val="0070C0"/>
          <w:szCs w:val="24"/>
        </w:rPr>
      </w:pPr>
      <w:r w:rsidRPr="00B637F9">
        <w:rPr>
          <w:rFonts w:ascii="Century Gothic" w:hAnsi="Century Gothic" w:cs="Calibri"/>
          <w:color w:val="0070C0"/>
          <w:szCs w:val="24"/>
        </w:rPr>
        <w:t>Día 1.</w:t>
      </w:r>
    </w:p>
    <w:p w14:paraId="1CA3E78F" w14:textId="692BF04D" w:rsidR="000351D2" w:rsidRDefault="0012229D" w:rsidP="00B637F9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b/>
          <w:bCs/>
          <w:szCs w:val="24"/>
        </w:rPr>
        <w:t>Bogotá</w:t>
      </w:r>
      <w:r w:rsidRPr="0012229D">
        <w:rPr>
          <w:rFonts w:ascii="Century Gothic" w:hAnsi="Century Gothic" w:cs="Calibri"/>
          <w:szCs w:val="24"/>
        </w:rPr>
        <w:t xml:space="preserve">. Recibimiento en el sitio acordado, hora 7:30 a.m. en el aeropuerto y 8:30 a.m. en el norte de Bogotá. Recorrido por el altiplano cundiboyacense y sus imponentes montañas para llegar a </w:t>
      </w:r>
      <w:r w:rsidRPr="00B637F9">
        <w:rPr>
          <w:rFonts w:ascii="Century Gothic" w:hAnsi="Century Gothic" w:cs="Calibri"/>
          <w:b/>
          <w:bCs/>
          <w:szCs w:val="24"/>
        </w:rPr>
        <w:t>Zipaquirá</w:t>
      </w:r>
      <w:r w:rsidRPr="0012229D">
        <w:rPr>
          <w:rFonts w:ascii="Century Gothic" w:hAnsi="Century Gothic" w:cs="Calibri"/>
          <w:szCs w:val="24"/>
        </w:rPr>
        <w:t xml:space="preserve">, visita a </w:t>
      </w:r>
      <w:r w:rsidRPr="00B637F9">
        <w:rPr>
          <w:rFonts w:ascii="Century Gothic" w:hAnsi="Century Gothic" w:cs="Calibri"/>
          <w:b/>
          <w:bCs/>
          <w:szCs w:val="24"/>
        </w:rPr>
        <w:t>la Catedral de Sal</w:t>
      </w:r>
      <w:r w:rsidRPr="0012229D">
        <w:rPr>
          <w:rFonts w:ascii="Century Gothic" w:hAnsi="Century Gothic" w:cs="Calibri"/>
          <w:szCs w:val="24"/>
        </w:rPr>
        <w:t xml:space="preserve"> (una de las maravillas de Colombia, construida en el interior de las minas de sal, en donde se encuentran esculturas de Arte religioso elaboradas en Sal y Mármol). Continuamos nuestro recorrido hacia </w:t>
      </w:r>
      <w:r w:rsidRPr="00B637F9">
        <w:rPr>
          <w:rFonts w:ascii="Century Gothic" w:hAnsi="Century Gothic" w:cs="Calibri"/>
          <w:b/>
          <w:bCs/>
          <w:szCs w:val="24"/>
        </w:rPr>
        <w:t>Chiquinquirá</w:t>
      </w:r>
      <w:r w:rsidRPr="0012229D">
        <w:rPr>
          <w:rFonts w:ascii="Century Gothic" w:hAnsi="Century Gothic" w:cs="Calibri"/>
          <w:szCs w:val="24"/>
        </w:rPr>
        <w:t xml:space="preserve"> y su basílica. En la tarde, llegaremos a </w:t>
      </w:r>
      <w:r w:rsidRPr="00B637F9">
        <w:rPr>
          <w:rFonts w:ascii="Century Gothic" w:hAnsi="Century Gothic" w:cs="Calibri"/>
          <w:b/>
          <w:bCs/>
          <w:szCs w:val="24"/>
        </w:rPr>
        <w:t>Villa de Leyva</w:t>
      </w:r>
      <w:r w:rsidRPr="0012229D">
        <w:rPr>
          <w:rFonts w:ascii="Century Gothic" w:hAnsi="Century Gothic" w:cs="Calibri"/>
          <w:szCs w:val="24"/>
        </w:rPr>
        <w:t>, uno de los pueblos más románticos de Colombia con su arquitectura colonial, rodeada de montañas, desierto y la plaza más grande del país. Alojamiento.</w:t>
      </w:r>
    </w:p>
    <w:p w14:paraId="63E9BAD7" w14:textId="11181B9E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3172A554" w14:textId="25F0D3F3" w:rsidR="0012229D" w:rsidRPr="00B637F9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color w:val="0070C0"/>
          <w:szCs w:val="24"/>
        </w:rPr>
      </w:pPr>
      <w:r w:rsidRPr="00B637F9">
        <w:rPr>
          <w:rFonts w:ascii="Century Gothic" w:hAnsi="Century Gothic" w:cs="Calibri"/>
          <w:color w:val="0070C0"/>
          <w:szCs w:val="24"/>
        </w:rPr>
        <w:t>Día 2.</w:t>
      </w:r>
    </w:p>
    <w:p w14:paraId="773DCF48" w14:textId="415693F6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b/>
          <w:bCs/>
          <w:szCs w:val="24"/>
        </w:rPr>
        <w:t>Villa de Leyva</w:t>
      </w:r>
      <w:r w:rsidRPr="0012229D">
        <w:rPr>
          <w:rFonts w:ascii="Century Gothic" w:hAnsi="Century Gothic" w:cs="Calibri"/>
          <w:szCs w:val="24"/>
        </w:rPr>
        <w:t xml:space="preserve">. Desayuno. Visitaremos </w:t>
      </w:r>
      <w:r w:rsidRPr="00B637F9">
        <w:rPr>
          <w:rFonts w:ascii="Century Gothic" w:hAnsi="Century Gothic" w:cs="Calibri"/>
          <w:b/>
          <w:bCs/>
          <w:szCs w:val="24"/>
        </w:rPr>
        <w:t>Ráquira</w:t>
      </w:r>
      <w:r w:rsidRPr="0012229D">
        <w:rPr>
          <w:rFonts w:ascii="Century Gothic" w:hAnsi="Century Gothic" w:cs="Calibri"/>
          <w:szCs w:val="24"/>
        </w:rPr>
        <w:t xml:space="preserve">, colorido pueblo de artesanos, con su arquitectura típica, conocido por su cultura y la calidad de sus artesanías en barro. Visitaremos la Mano del Artesano. Tiempo para almorzar. Salida hacia </w:t>
      </w:r>
      <w:r w:rsidRPr="00B637F9">
        <w:rPr>
          <w:rFonts w:ascii="Century Gothic" w:hAnsi="Century Gothic" w:cs="Calibri"/>
          <w:b/>
          <w:bCs/>
          <w:szCs w:val="24"/>
        </w:rPr>
        <w:t>Paipa</w:t>
      </w:r>
      <w:r w:rsidRPr="0012229D">
        <w:rPr>
          <w:rFonts w:ascii="Century Gothic" w:hAnsi="Century Gothic" w:cs="Calibri"/>
          <w:szCs w:val="24"/>
        </w:rPr>
        <w:t xml:space="preserve">, recorriendo hermosos paisajes con imponentes montañas. En el camino visitaremos </w:t>
      </w:r>
      <w:r w:rsidRPr="00B637F9">
        <w:rPr>
          <w:rFonts w:ascii="Century Gothic" w:hAnsi="Century Gothic" w:cs="Calibri"/>
          <w:b/>
          <w:bCs/>
          <w:szCs w:val="24"/>
        </w:rPr>
        <w:t>Tunja</w:t>
      </w:r>
      <w:r w:rsidRPr="0012229D">
        <w:rPr>
          <w:rFonts w:ascii="Century Gothic" w:hAnsi="Century Gothic" w:cs="Calibri"/>
          <w:szCs w:val="24"/>
        </w:rPr>
        <w:t xml:space="preserve">, capital del departamento y alguna vez Capital del país. En la tarde Piscina Termal en </w:t>
      </w:r>
      <w:r w:rsidRPr="00B637F9">
        <w:rPr>
          <w:rFonts w:ascii="Century Gothic" w:hAnsi="Century Gothic" w:cs="Calibri"/>
          <w:b/>
          <w:bCs/>
          <w:szCs w:val="24"/>
        </w:rPr>
        <w:t>Paipa</w:t>
      </w:r>
      <w:r w:rsidRPr="0012229D">
        <w:rPr>
          <w:rFonts w:ascii="Century Gothic" w:hAnsi="Century Gothic" w:cs="Calibri"/>
          <w:szCs w:val="24"/>
        </w:rPr>
        <w:t xml:space="preserve"> para disfrutar del descanso y renovación de sus aguas termales. Alojamiento.</w:t>
      </w:r>
    </w:p>
    <w:p w14:paraId="2F632A0B" w14:textId="77777777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4CB93BF6" w14:textId="77777777" w:rsidR="0012229D" w:rsidRPr="00B637F9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color w:val="0070C0"/>
          <w:szCs w:val="24"/>
        </w:rPr>
      </w:pPr>
      <w:r w:rsidRPr="00B637F9">
        <w:rPr>
          <w:rFonts w:ascii="Century Gothic" w:hAnsi="Century Gothic" w:cs="Calibri"/>
          <w:color w:val="0070C0"/>
          <w:szCs w:val="24"/>
        </w:rPr>
        <w:t>Día 3.</w:t>
      </w:r>
    </w:p>
    <w:p w14:paraId="56D2C44B" w14:textId="3177294C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b/>
          <w:bCs/>
          <w:szCs w:val="24"/>
        </w:rPr>
        <w:t>Paipa - Tour de Pueblos</w:t>
      </w:r>
      <w:r w:rsidRPr="0012229D">
        <w:rPr>
          <w:rFonts w:ascii="Century Gothic" w:hAnsi="Century Gothic" w:cs="Calibri"/>
          <w:szCs w:val="24"/>
        </w:rPr>
        <w:t xml:space="preserve">. Visita al Pantano de Vargas y el famoso </w:t>
      </w:r>
      <w:r w:rsidRPr="00B637F9">
        <w:rPr>
          <w:rFonts w:ascii="Century Gothic" w:hAnsi="Century Gothic" w:cs="Calibri"/>
          <w:b/>
          <w:bCs/>
          <w:szCs w:val="24"/>
        </w:rPr>
        <w:t>monumento a los 14 lanceros</w:t>
      </w:r>
      <w:r w:rsidRPr="0012229D">
        <w:rPr>
          <w:rFonts w:ascii="Century Gothic" w:hAnsi="Century Gothic" w:cs="Calibri"/>
          <w:szCs w:val="24"/>
        </w:rPr>
        <w:t xml:space="preserve">. Salida hacia </w:t>
      </w:r>
      <w:r w:rsidRPr="00B637F9">
        <w:rPr>
          <w:rFonts w:ascii="Century Gothic" w:hAnsi="Century Gothic" w:cs="Calibri"/>
          <w:b/>
          <w:bCs/>
          <w:szCs w:val="24"/>
        </w:rPr>
        <w:t>Nobsa</w:t>
      </w:r>
      <w:r w:rsidRPr="0012229D">
        <w:rPr>
          <w:rFonts w:ascii="Century Gothic" w:hAnsi="Century Gothic" w:cs="Calibri"/>
          <w:szCs w:val="24"/>
        </w:rPr>
        <w:t xml:space="preserve">, pueblo típico de tejidos y prendas de lana. Continuamos nuestro viaje hacia el Lago de Tota, el lago más grande de Colombia y disfrutaremos de sus hermosos paisajes, verdes montañas y playa a 3.100 </w:t>
      </w:r>
      <w:proofErr w:type="spellStart"/>
      <w:r w:rsidRPr="0012229D">
        <w:rPr>
          <w:rFonts w:ascii="Century Gothic" w:hAnsi="Century Gothic" w:cs="Calibri"/>
          <w:szCs w:val="24"/>
        </w:rPr>
        <w:t>mts</w:t>
      </w:r>
      <w:proofErr w:type="spellEnd"/>
      <w:r w:rsidRPr="0012229D">
        <w:rPr>
          <w:rFonts w:ascii="Century Gothic" w:hAnsi="Century Gothic" w:cs="Calibri"/>
          <w:szCs w:val="24"/>
        </w:rPr>
        <w:t xml:space="preserve"> de altura. Breve parada en “Iza”, famoso por sus postres y Tibasosa, lindo pueblo conocido por su arquitectura colonial y los productos elaborados a base de una rica fruta llamada Feijoa. Visitaremos </w:t>
      </w:r>
      <w:r w:rsidRPr="0012229D">
        <w:rPr>
          <w:rFonts w:ascii="Century Gothic" w:hAnsi="Century Gothic" w:cs="Calibri"/>
          <w:szCs w:val="24"/>
        </w:rPr>
        <w:lastRenderedPageBreak/>
        <w:t xml:space="preserve">Pueblito Boyacense, representación realizada por artistas de algunos de los pueblos más lindos de </w:t>
      </w:r>
      <w:r w:rsidRPr="00B637F9">
        <w:rPr>
          <w:rFonts w:ascii="Century Gothic" w:hAnsi="Century Gothic" w:cs="Calibri"/>
          <w:b/>
          <w:bCs/>
          <w:szCs w:val="24"/>
        </w:rPr>
        <w:t>Boyacá</w:t>
      </w:r>
      <w:r w:rsidRPr="0012229D">
        <w:rPr>
          <w:rFonts w:ascii="Century Gothic" w:hAnsi="Century Gothic" w:cs="Calibri"/>
          <w:szCs w:val="24"/>
        </w:rPr>
        <w:t xml:space="preserve">. Llegada a Paipa en la tarde-noche. Alojamiento. </w:t>
      </w:r>
    </w:p>
    <w:p w14:paraId="09A0CEB3" w14:textId="4D0F7390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629CB648" w14:textId="075A63AF" w:rsidR="0012229D" w:rsidRPr="00B637F9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color w:val="0070C0"/>
          <w:szCs w:val="24"/>
        </w:rPr>
      </w:pPr>
      <w:r w:rsidRPr="00B637F9">
        <w:rPr>
          <w:rFonts w:ascii="Century Gothic" w:hAnsi="Century Gothic" w:cs="Calibri"/>
          <w:color w:val="0070C0"/>
          <w:szCs w:val="24"/>
        </w:rPr>
        <w:t>Día 4.</w:t>
      </w:r>
    </w:p>
    <w:p w14:paraId="51F678AB" w14:textId="793E35A3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12229D">
        <w:rPr>
          <w:rFonts w:ascii="Century Gothic" w:hAnsi="Century Gothic" w:cs="Calibri"/>
          <w:szCs w:val="24"/>
        </w:rPr>
        <w:t xml:space="preserve"> Paipa - a la hora indicada salida en dirección al Puente de Boyacá, patrimonio cultural histórico de Colombia. Llegada a Bogotá, traslado al lugar indicado desde el inicio del programa. </w:t>
      </w:r>
    </w:p>
    <w:p w14:paraId="0A293A6B" w14:textId="02DAECDD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68FEF9DD" w14:textId="77777777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color w:val="C0504D" w:themeColor="accent2"/>
          <w:szCs w:val="24"/>
        </w:rPr>
        <w:t xml:space="preserve">NOTAS: </w:t>
      </w:r>
      <w:r w:rsidRPr="0012229D">
        <w:rPr>
          <w:rFonts w:ascii="Century Gothic" w:hAnsi="Century Gothic" w:cs="Calibri"/>
          <w:szCs w:val="24"/>
        </w:rPr>
        <w:t xml:space="preserve">Suplemento por guía bilingüe (inglés): Los extranjeros no residentes en Colombia tienen un suplemento de ingreso a la Catedral de Sal de $60.000 El programa opera con mínimo 6 Personas, si no se completa el cupo mínimo se debe cambiar de fecha o pagar suplemento por viaje en servicio privado (sujeto a disponibilidad). </w:t>
      </w:r>
    </w:p>
    <w:p w14:paraId="45C5D1D4" w14:textId="77777777" w:rsidR="0012229D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</w:p>
    <w:p w14:paraId="74BAD8F4" w14:textId="779DA01A" w:rsidR="004E1D2E" w:rsidRDefault="0012229D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color w:val="4F81BD" w:themeColor="accent1"/>
          <w:szCs w:val="24"/>
        </w:rPr>
        <w:t xml:space="preserve">Opcional: </w:t>
      </w:r>
      <w:r w:rsidRPr="0012229D">
        <w:rPr>
          <w:rFonts w:ascii="Century Gothic" w:hAnsi="Century Gothic" w:cs="Calibri"/>
          <w:szCs w:val="24"/>
        </w:rPr>
        <w:t>Cambio ingreso a Piscina Termal por Circuito Hidrotermal (Piscina de hidromasajes, camas de burbujas, jacuzzi, sauna, turco y auto aplicación de lodo Termal) - Valor por Persona $ 65.000, incluye traslados. Se toma en el día 2 del recorrido. Vuelos recomendados: de llegada al aeropuerto de Bogotá alrededor de las 7:30 a.m. el primer día- Vuelo de regreso desde Bogotá el último día: 5:15 p.m. o posterior.</w:t>
      </w:r>
    </w:p>
    <w:p w14:paraId="11893CFA" w14:textId="09BBC1AD" w:rsidR="004E1D2E" w:rsidRPr="00747963" w:rsidRDefault="00B637F9" w:rsidP="004E1D2E">
      <w:pPr>
        <w:pStyle w:val="Sinespaciado"/>
        <w:spacing w:line="276" w:lineRule="auto"/>
        <w:ind w:left="720"/>
        <w:jc w:val="both"/>
        <w:rPr>
          <w:rFonts w:ascii="Century Gothic" w:hAnsi="Century Gothic" w:cs="Calibri"/>
          <w:szCs w:val="24"/>
        </w:rPr>
      </w:pPr>
      <w:r w:rsidRPr="00B637F9">
        <w:rPr>
          <w:rFonts w:ascii="Century Gothic" w:hAnsi="Century Gothic" w:cs="Calibri"/>
          <w:noProof/>
        </w:rPr>
        <w:drawing>
          <wp:anchor distT="0" distB="0" distL="114300" distR="114300" simplePos="0" relativeHeight="251707904" behindDoc="1" locked="0" layoutInCell="1" allowOverlap="1" wp14:anchorId="3E55C2BB" wp14:editId="427651F6">
            <wp:simplePos x="0" y="0"/>
            <wp:positionH relativeFrom="column">
              <wp:posOffset>3770095</wp:posOffset>
            </wp:positionH>
            <wp:positionV relativeFrom="paragraph">
              <wp:posOffset>48388</wp:posOffset>
            </wp:positionV>
            <wp:extent cx="2683267" cy="3186379"/>
            <wp:effectExtent l="0" t="0" r="317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267" cy="3186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A4C9B" w14:textId="77777777" w:rsidR="00747963" w:rsidRDefault="00747963" w:rsidP="00747963">
      <w:pPr>
        <w:pStyle w:val="Sinespaciado1"/>
        <w:jc w:val="both"/>
        <w:rPr>
          <w:rFonts w:ascii="Century Gothic" w:hAnsi="Century Gothic" w:cs="Calibri"/>
        </w:rPr>
      </w:pPr>
    </w:p>
    <w:tbl>
      <w:tblPr>
        <w:tblW w:w="6484" w:type="dxa"/>
        <w:tblInd w:w="-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743"/>
        <w:gridCol w:w="1251"/>
        <w:gridCol w:w="1991"/>
      </w:tblGrid>
      <w:tr w:rsidR="00B40F04" w:rsidRPr="00747963" w14:paraId="184493A0" w14:textId="77777777" w:rsidTr="00B637F9">
        <w:trPr>
          <w:trHeight w:val="447"/>
        </w:trPr>
        <w:tc>
          <w:tcPr>
            <w:tcW w:w="6484" w:type="dxa"/>
            <w:gridSpan w:val="4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auto" w:fill="9BBB59" w:themeFill="accent3"/>
            <w:vAlign w:val="center"/>
          </w:tcPr>
          <w:p w14:paraId="38185368" w14:textId="0C071DBB" w:rsidR="00B40F04" w:rsidRPr="00B40F04" w:rsidRDefault="00B40F04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VALOR POR PERSONA HOTEL </w:t>
            </w:r>
            <w:r w:rsidRPr="0074796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TURISTA</w:t>
            </w:r>
          </w:p>
        </w:tc>
      </w:tr>
      <w:tr w:rsidR="00B40F04" w:rsidRPr="00747963" w14:paraId="0F7CA0A6" w14:textId="73DBB061" w:rsidTr="00B637F9">
        <w:trPr>
          <w:trHeight w:val="447"/>
        </w:trPr>
        <w:tc>
          <w:tcPr>
            <w:tcW w:w="24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08F7ED81" w14:textId="24D97B33" w:rsidR="00B40F04" w:rsidRPr="00747963" w:rsidRDefault="00B40F04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B40F04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CATEGORÍA DE HOTEL / ACOMODACIÓN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A5F2BAE" w14:textId="6C956781" w:rsidR="00B40F04" w:rsidRPr="00747963" w:rsidRDefault="00B40F04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B40F04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TURISTA (Hotel Santa Viviana o similar)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01B866F" w14:textId="7CAFBBD9" w:rsidR="00B40F04" w:rsidRPr="00747963" w:rsidRDefault="00B40F04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B40F04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Puentes Festivos 2026</w:t>
            </w:r>
          </w:p>
        </w:tc>
      </w:tr>
      <w:tr w:rsidR="00B40F04" w:rsidRPr="00747963" w14:paraId="3DF3A331" w14:textId="77777777" w:rsidTr="00B637F9">
        <w:trPr>
          <w:trHeight w:val="70"/>
        </w:trPr>
        <w:tc>
          <w:tcPr>
            <w:tcW w:w="2499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2D1BDB41" w14:textId="7B200AD8" w:rsidR="00B40F04" w:rsidRPr="00747963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Sencilla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20B70FAD" w14:textId="2E73805D" w:rsidR="00B40F04" w:rsidRPr="00B40F04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1’760.000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29E12921" w14:textId="23525674" w:rsidR="00B40F04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$ 2’030.000</w:t>
            </w:r>
          </w:p>
        </w:tc>
      </w:tr>
      <w:tr w:rsidR="00B40F04" w:rsidRPr="00747963" w14:paraId="28A3875F" w14:textId="015507A6" w:rsidTr="00B637F9">
        <w:trPr>
          <w:trHeight w:val="70"/>
        </w:trPr>
        <w:tc>
          <w:tcPr>
            <w:tcW w:w="2499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B2BC7A3" w14:textId="748EA7AC" w:rsidR="00B40F04" w:rsidRPr="00747963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Doble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9968F0F" w14:textId="335E0A4F" w:rsidR="00B40F04" w:rsidRPr="00747963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$ 1’600.000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FFAF9EE" w14:textId="509118BA" w:rsidR="00B40F04" w:rsidRPr="00747963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$ 1’690.000</w:t>
            </w:r>
          </w:p>
        </w:tc>
      </w:tr>
      <w:tr w:rsidR="00B40F04" w:rsidRPr="00747963" w14:paraId="01D25D8F" w14:textId="77777777" w:rsidTr="00B637F9">
        <w:trPr>
          <w:trHeight w:val="70"/>
        </w:trPr>
        <w:tc>
          <w:tcPr>
            <w:tcW w:w="2499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08711C60" w14:textId="076C0FBC" w:rsidR="00B40F04" w:rsidRPr="00747963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Triple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765A335D" w14:textId="4CA40D7E" w:rsidR="00B40F04" w:rsidRPr="00B40F04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$ 1’550.000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</w:tcPr>
          <w:p w14:paraId="7D71623B" w14:textId="2075E1F5" w:rsidR="00B40F04" w:rsidRDefault="00A6467E" w:rsidP="007479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$ 1’630.000</w:t>
            </w:r>
          </w:p>
        </w:tc>
      </w:tr>
      <w:tr w:rsidR="00A6467E" w:rsidRPr="00747963" w14:paraId="2255F87C" w14:textId="77777777" w:rsidTr="00B637F9">
        <w:trPr>
          <w:trHeight w:val="70"/>
        </w:trPr>
        <w:tc>
          <w:tcPr>
            <w:tcW w:w="2499" w:type="dxa"/>
            <w:tcBorders>
              <w:top w:val="nil"/>
              <w:left w:val="single" w:sz="4" w:space="0" w:color="00B0F0"/>
              <w:bottom w:val="single" w:sz="4" w:space="0" w:color="auto"/>
              <w:right w:val="single" w:sz="4" w:space="0" w:color="00B0F0"/>
            </w:tcBorders>
            <w:shd w:val="clear" w:color="000000" w:fill="FFFFFF"/>
            <w:vAlign w:val="center"/>
          </w:tcPr>
          <w:p w14:paraId="38003EB2" w14:textId="3FA62319" w:rsidR="00A6467E" w:rsidRPr="00747963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A6467E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Cuádruple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B0F0"/>
            </w:tcBorders>
            <w:shd w:val="clear" w:color="000000" w:fill="FFFFFF"/>
            <w:vAlign w:val="center"/>
          </w:tcPr>
          <w:p w14:paraId="7C71F306" w14:textId="6684F96F" w:rsidR="00A6467E" w:rsidRPr="00B40F04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$ 1’530.000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00B0F0"/>
            </w:tcBorders>
            <w:shd w:val="clear" w:color="000000" w:fill="FFFFFF"/>
            <w:vAlign w:val="center"/>
          </w:tcPr>
          <w:p w14:paraId="3A852E82" w14:textId="7804BE3F" w:rsidR="00A6467E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$ 1’590.000</w:t>
            </w:r>
          </w:p>
        </w:tc>
      </w:tr>
      <w:tr w:rsidR="00A6467E" w:rsidRPr="00747963" w14:paraId="59C3C58C" w14:textId="77777777" w:rsidTr="00B637F9">
        <w:trPr>
          <w:trHeight w:val="70"/>
        </w:trPr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E5850" w14:textId="0658FD07" w:rsidR="00A6467E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Media Pensión (3 CENAS)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74BCD" w14:textId="2E1BB1AC" w:rsidR="00A6467E" w:rsidRDefault="00A6467E" w:rsidP="00A64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</w:pPr>
            <w:r w:rsidRPr="00A6467E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es-ES"/>
              </w:rPr>
              <w:t>$ 110.000</w:t>
            </w:r>
          </w:p>
        </w:tc>
      </w:tr>
    </w:tbl>
    <w:p w14:paraId="1DD391F6" w14:textId="55AEB7B4" w:rsidR="00747963" w:rsidRDefault="00747963" w:rsidP="00747963">
      <w:pPr>
        <w:pStyle w:val="Sinespaciado1"/>
        <w:jc w:val="both"/>
        <w:rPr>
          <w:rFonts w:ascii="Century Gothic" w:hAnsi="Century Gothic" w:cs="Calibri"/>
        </w:rPr>
      </w:pPr>
    </w:p>
    <w:p w14:paraId="2ACA464A" w14:textId="2CF74CD1" w:rsidR="00B637F9" w:rsidRDefault="00B637F9" w:rsidP="00747963">
      <w:pPr>
        <w:pStyle w:val="Sinespaciado1"/>
        <w:jc w:val="both"/>
        <w:rPr>
          <w:rFonts w:ascii="Century Gothic" w:hAnsi="Century Gothic" w:cs="Calibri"/>
        </w:rPr>
      </w:pPr>
    </w:p>
    <w:p w14:paraId="264AAFCA" w14:textId="1A46A543" w:rsidR="00B637F9" w:rsidRDefault="00B637F9" w:rsidP="00747963">
      <w:pPr>
        <w:pStyle w:val="Sinespaciado1"/>
        <w:jc w:val="both"/>
        <w:rPr>
          <w:rFonts w:ascii="Century Gothic" w:hAnsi="Century Gothic" w:cs="Calibri"/>
        </w:rPr>
      </w:pPr>
    </w:p>
    <w:p w14:paraId="233EBCC1" w14:textId="38DC018B" w:rsidR="00B637F9" w:rsidRDefault="00B637F9" w:rsidP="00747963">
      <w:pPr>
        <w:pStyle w:val="Sinespaciado1"/>
        <w:jc w:val="both"/>
        <w:rPr>
          <w:rFonts w:ascii="Century Gothic" w:hAnsi="Century Gothic" w:cs="Calibri"/>
        </w:rPr>
      </w:pPr>
    </w:p>
    <w:p w14:paraId="6B340BA2" w14:textId="46AF3366" w:rsidR="00B637F9" w:rsidRDefault="00B637F9" w:rsidP="00747963">
      <w:pPr>
        <w:pStyle w:val="Sinespaciado1"/>
        <w:jc w:val="both"/>
        <w:rPr>
          <w:rFonts w:ascii="Century Gothic" w:hAnsi="Century Gothic" w:cs="Calibri"/>
        </w:rPr>
      </w:pPr>
    </w:p>
    <w:p w14:paraId="4A53991C" w14:textId="36F25536" w:rsidR="00B637F9" w:rsidRDefault="00B637F9" w:rsidP="00747963">
      <w:pPr>
        <w:pStyle w:val="Sinespaciado1"/>
        <w:jc w:val="both"/>
        <w:rPr>
          <w:rFonts w:ascii="Century Gothic" w:hAnsi="Century Gothic" w:cs="Calibri"/>
        </w:rPr>
      </w:pPr>
    </w:p>
    <w:p w14:paraId="28261A6D" w14:textId="77777777" w:rsidR="00747963" w:rsidRDefault="00747963" w:rsidP="00747963">
      <w:pPr>
        <w:pStyle w:val="Sinespaciado1"/>
        <w:jc w:val="both"/>
        <w:rPr>
          <w:rFonts w:ascii="Century Gothic" w:hAnsi="Century Gothic" w:cs="Calibri"/>
        </w:rPr>
      </w:pPr>
    </w:p>
    <w:p w14:paraId="3634222A" w14:textId="090F8445" w:rsidR="00A6467E" w:rsidRDefault="00A6467E" w:rsidP="00747963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  <w:r w:rsidRPr="00A6467E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*Tarifas sujetas a disponibilidad y cambio al momento de reservar. Pregunta por el catálogo de viajes personalizados de 2 a 7 días – transporte privado y otras categorías de hotel superior (Salidas diarias desde 2 personas).</w:t>
      </w:r>
    </w:p>
    <w:p w14:paraId="33520AD5" w14:textId="77777777" w:rsidR="00A6467E" w:rsidRDefault="00A6467E" w:rsidP="00747963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</w:p>
    <w:p w14:paraId="35CE137E" w14:textId="53246499" w:rsidR="00747963" w:rsidRDefault="00747963" w:rsidP="00747963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lastRenderedPageBreak/>
        <w:t xml:space="preserve">RECOMENDACIONES </w:t>
      </w:r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>DURANTE EL TOUR</w:t>
      </w:r>
    </w:p>
    <w:p w14:paraId="62F0AB82" w14:textId="77777777" w:rsidR="00EB42AE" w:rsidRPr="00AF6822" w:rsidRDefault="00EB42AE" w:rsidP="00747963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3DCE8DC8" w14:textId="77777777" w:rsidR="00747963" w:rsidRPr="006338B8" w:rsidRDefault="00747963" w:rsidP="007479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0"/>
          <w:szCs w:val="19"/>
          <w:lang w:val="es-AR" w:eastAsia="es-AR"/>
        </w:rPr>
      </w:pPr>
    </w:p>
    <w:p w14:paraId="382216A9" w14:textId="6E2CA643" w:rsidR="00747963" w:rsidRDefault="00747963" w:rsidP="00747963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Para que disfrute su experiencia al máximo en este tour, le compartimos las siguientes recomendaciones: </w:t>
      </w:r>
    </w:p>
    <w:p w14:paraId="41F344C3" w14:textId="77777777" w:rsidR="004E1D2E" w:rsidRPr="00AF6822" w:rsidRDefault="004E1D2E" w:rsidP="00747963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0ECC258B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Llevar bloqueador solar</w:t>
      </w:r>
    </w:p>
    <w:p w14:paraId="48C8F84C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Llevar gorra o sombrero</w:t>
      </w:r>
    </w:p>
    <w:p w14:paraId="60EA5B4B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Llevar ropa fresca y zapatos cómodos</w:t>
      </w:r>
    </w:p>
    <w:p w14:paraId="19BD245D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 xml:space="preserve">Llevar traje de baño para ingresar al </w:t>
      </w:r>
      <w:proofErr w:type="spellStart"/>
      <w:r w:rsidRPr="00747963">
        <w:rPr>
          <w:rFonts w:ascii="Century Gothic" w:hAnsi="Century Gothic" w:cstheme="minorHAnsi"/>
          <w:szCs w:val="24"/>
        </w:rPr>
        <w:t>Acuaparque</w:t>
      </w:r>
      <w:proofErr w:type="spellEnd"/>
    </w:p>
    <w:p w14:paraId="0828CEA4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 xml:space="preserve">Llevar un juego de ropa extra para después de hacer </w:t>
      </w:r>
      <w:proofErr w:type="spellStart"/>
      <w:r w:rsidRPr="00747963">
        <w:rPr>
          <w:rFonts w:ascii="Century Gothic" w:hAnsi="Century Gothic" w:cstheme="minorHAnsi"/>
          <w:szCs w:val="24"/>
        </w:rPr>
        <w:t>Torrentismo</w:t>
      </w:r>
      <w:proofErr w:type="spellEnd"/>
      <w:r w:rsidRPr="00747963">
        <w:rPr>
          <w:rFonts w:ascii="Century Gothic" w:hAnsi="Century Gothic" w:cstheme="minorHAnsi"/>
          <w:szCs w:val="24"/>
        </w:rPr>
        <w:t xml:space="preserve"> (Costo adicional)</w:t>
      </w:r>
    </w:p>
    <w:p w14:paraId="208C2EAA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 xml:space="preserve">Licencia de conducción para ingresar a los </w:t>
      </w:r>
      <w:proofErr w:type="spellStart"/>
      <w:r w:rsidRPr="00747963">
        <w:rPr>
          <w:rFonts w:ascii="Century Gothic" w:hAnsi="Century Gothic" w:cstheme="minorHAnsi"/>
          <w:szCs w:val="24"/>
        </w:rPr>
        <w:t>buggies</w:t>
      </w:r>
      <w:proofErr w:type="spellEnd"/>
      <w:r w:rsidRPr="00747963">
        <w:rPr>
          <w:rFonts w:ascii="Century Gothic" w:hAnsi="Century Gothic" w:cstheme="minorHAnsi"/>
          <w:szCs w:val="24"/>
        </w:rPr>
        <w:t xml:space="preserve"> (Costo adicional)</w:t>
      </w:r>
    </w:p>
    <w:p w14:paraId="3CE6F55E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Cámara fotográfica</w:t>
      </w:r>
    </w:p>
    <w:p w14:paraId="035FE72D" w14:textId="77777777" w:rsidR="00747963" w:rsidRP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Llevar hidratación</w:t>
      </w:r>
    </w:p>
    <w:p w14:paraId="11345C87" w14:textId="02E4232E" w:rsidR="00747963" w:rsidRDefault="00747963" w:rsidP="0025228F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747963">
        <w:rPr>
          <w:rFonts w:ascii="Century Gothic" w:hAnsi="Century Gothic" w:cstheme="minorHAnsi"/>
          <w:szCs w:val="24"/>
        </w:rPr>
        <w:t>Para contribuir con la conservación del medio ambiente, recomendamos depositar los desechos en una caneca de basura.</w:t>
      </w:r>
    </w:p>
    <w:p w14:paraId="0526527D" w14:textId="2A37306C" w:rsidR="004E1D2E" w:rsidRDefault="004E1D2E" w:rsidP="004E1D2E">
      <w:pPr>
        <w:pStyle w:val="Sinespaciado"/>
        <w:jc w:val="both"/>
        <w:rPr>
          <w:rFonts w:ascii="Century Gothic" w:hAnsi="Century Gothic" w:cstheme="minorHAnsi"/>
          <w:szCs w:val="24"/>
        </w:rPr>
      </w:pPr>
    </w:p>
    <w:p w14:paraId="224973BF" w14:textId="76EA2CC7" w:rsidR="004E1D2E" w:rsidRDefault="004E1D2E" w:rsidP="004E1D2E">
      <w:pPr>
        <w:pStyle w:val="Sinespaciado"/>
        <w:jc w:val="both"/>
        <w:rPr>
          <w:rFonts w:ascii="Century Gothic" w:hAnsi="Century Gothic" w:cstheme="minorHAnsi"/>
          <w:szCs w:val="24"/>
        </w:rPr>
      </w:pPr>
    </w:p>
    <w:p w14:paraId="10C4D44E" w14:textId="6A1175E5" w:rsidR="004E1D2E" w:rsidRDefault="004E1D2E" w:rsidP="004E1D2E">
      <w:pPr>
        <w:pStyle w:val="Sinespaciado"/>
        <w:jc w:val="both"/>
        <w:rPr>
          <w:rFonts w:ascii="Century Gothic" w:hAnsi="Century Gothic" w:cstheme="minorHAnsi"/>
          <w:szCs w:val="24"/>
        </w:rPr>
      </w:pPr>
    </w:p>
    <w:p w14:paraId="3AE4CFEC" w14:textId="770962A1" w:rsidR="004E1D2E" w:rsidRDefault="004E1D2E" w:rsidP="004E1D2E">
      <w:pPr>
        <w:pStyle w:val="Sinespaciado"/>
        <w:jc w:val="both"/>
        <w:rPr>
          <w:rFonts w:ascii="Century Gothic" w:hAnsi="Century Gothic" w:cstheme="minorHAnsi"/>
          <w:szCs w:val="24"/>
        </w:rPr>
      </w:pPr>
    </w:p>
    <w:p w14:paraId="20CE5CD8" w14:textId="085AF05F" w:rsidR="00747963" w:rsidRDefault="00747963" w:rsidP="00747963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AR"/>
        </w:rPr>
      </w:pPr>
    </w:p>
    <w:p w14:paraId="58650517" w14:textId="492F8BC4" w:rsidR="006A2182" w:rsidRPr="00E85C26" w:rsidRDefault="006A2182" w:rsidP="00812749">
      <w:pPr>
        <w:tabs>
          <w:tab w:val="left" w:pos="7560"/>
        </w:tabs>
        <w:rPr>
          <w:rFonts w:ascii="Century Gothic" w:hAnsi="Century Gothic" w:cstheme="minorHAnsi"/>
          <w:sz w:val="20"/>
          <w:szCs w:val="20"/>
          <w:lang w:val="es-CO"/>
        </w:rPr>
      </w:pPr>
    </w:p>
    <w:sectPr w:rsidR="006A2182" w:rsidRPr="00E85C26" w:rsidSect="00747963">
      <w:pgSz w:w="12240" w:h="15840" w:code="1"/>
      <w:pgMar w:top="1701" w:right="758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2407" w14:textId="77777777" w:rsidR="00065689" w:rsidRDefault="00065689" w:rsidP="00C14009">
      <w:pPr>
        <w:spacing w:after="0" w:line="240" w:lineRule="auto"/>
      </w:pPr>
      <w:r>
        <w:separator/>
      </w:r>
    </w:p>
  </w:endnote>
  <w:endnote w:type="continuationSeparator" w:id="0">
    <w:p w14:paraId="126FC63B" w14:textId="77777777" w:rsidR="00065689" w:rsidRDefault="00065689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2AE8" w14:textId="77777777" w:rsidR="00065689" w:rsidRDefault="00065689" w:rsidP="00C14009">
      <w:pPr>
        <w:spacing w:after="0" w:line="240" w:lineRule="auto"/>
      </w:pPr>
      <w:r>
        <w:separator/>
      </w:r>
    </w:p>
  </w:footnote>
  <w:footnote w:type="continuationSeparator" w:id="0">
    <w:p w14:paraId="1673C697" w14:textId="77777777" w:rsidR="00065689" w:rsidRDefault="00065689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6811A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373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7C4247"/>
    <w:multiLevelType w:val="hybridMultilevel"/>
    <w:tmpl w:val="B21C87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87D96"/>
    <w:multiLevelType w:val="hybridMultilevel"/>
    <w:tmpl w:val="5C0C8B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05921"/>
    <w:multiLevelType w:val="hybridMultilevel"/>
    <w:tmpl w:val="098EED2E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536961"/>
    <w:multiLevelType w:val="hybridMultilevel"/>
    <w:tmpl w:val="D7C67E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5E2D"/>
    <w:multiLevelType w:val="hybridMultilevel"/>
    <w:tmpl w:val="403E0A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0688D"/>
    <w:multiLevelType w:val="hybridMultilevel"/>
    <w:tmpl w:val="91563A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C11AE"/>
    <w:multiLevelType w:val="hybridMultilevel"/>
    <w:tmpl w:val="0B60D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B1065"/>
    <w:multiLevelType w:val="hybridMultilevel"/>
    <w:tmpl w:val="63BC8BA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276FA"/>
    <w:multiLevelType w:val="hybridMultilevel"/>
    <w:tmpl w:val="5848265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93216">
    <w:abstractNumId w:val="0"/>
  </w:num>
  <w:num w:numId="2" w16cid:durableId="1406951328">
    <w:abstractNumId w:val="7"/>
  </w:num>
  <w:num w:numId="3" w16cid:durableId="107093441">
    <w:abstractNumId w:val="4"/>
  </w:num>
  <w:num w:numId="4" w16cid:durableId="70591456">
    <w:abstractNumId w:val="5"/>
  </w:num>
  <w:num w:numId="5" w16cid:durableId="969212030">
    <w:abstractNumId w:val="6"/>
  </w:num>
  <w:num w:numId="6" w16cid:durableId="1691445676">
    <w:abstractNumId w:val="1"/>
  </w:num>
  <w:num w:numId="7" w16cid:durableId="1788810195">
    <w:abstractNumId w:val="8"/>
  </w:num>
  <w:num w:numId="8" w16cid:durableId="48038987">
    <w:abstractNumId w:val="2"/>
  </w:num>
  <w:num w:numId="9" w16cid:durableId="121967530">
    <w:abstractNumId w:val="9"/>
  </w:num>
  <w:num w:numId="10" w16cid:durableId="185611538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D6"/>
    <w:rsid w:val="00001C2D"/>
    <w:rsid w:val="000178E7"/>
    <w:rsid w:val="000212D3"/>
    <w:rsid w:val="0002428E"/>
    <w:rsid w:val="00030674"/>
    <w:rsid w:val="00031F94"/>
    <w:rsid w:val="000336AD"/>
    <w:rsid w:val="00034BB0"/>
    <w:rsid w:val="000351D2"/>
    <w:rsid w:val="00044811"/>
    <w:rsid w:val="00044B1D"/>
    <w:rsid w:val="00046E26"/>
    <w:rsid w:val="00050B2A"/>
    <w:rsid w:val="00051F36"/>
    <w:rsid w:val="000522DB"/>
    <w:rsid w:val="0005658D"/>
    <w:rsid w:val="00065689"/>
    <w:rsid w:val="00077D6F"/>
    <w:rsid w:val="00082461"/>
    <w:rsid w:val="000A53B4"/>
    <w:rsid w:val="000B27E5"/>
    <w:rsid w:val="000B7DE1"/>
    <w:rsid w:val="000D08CB"/>
    <w:rsid w:val="000D1B08"/>
    <w:rsid w:val="000D279A"/>
    <w:rsid w:val="000D5CE0"/>
    <w:rsid w:val="000E4C91"/>
    <w:rsid w:val="000E5066"/>
    <w:rsid w:val="000E5A3F"/>
    <w:rsid w:val="000E6CF0"/>
    <w:rsid w:val="000E7D8F"/>
    <w:rsid w:val="000F0504"/>
    <w:rsid w:val="000F30F4"/>
    <w:rsid w:val="000F5444"/>
    <w:rsid w:val="00101B26"/>
    <w:rsid w:val="00106063"/>
    <w:rsid w:val="00110E0E"/>
    <w:rsid w:val="0012229D"/>
    <w:rsid w:val="00130069"/>
    <w:rsid w:val="00133591"/>
    <w:rsid w:val="00133683"/>
    <w:rsid w:val="001412A7"/>
    <w:rsid w:val="00153365"/>
    <w:rsid w:val="00153A4F"/>
    <w:rsid w:val="00154812"/>
    <w:rsid w:val="00173FC6"/>
    <w:rsid w:val="0017599E"/>
    <w:rsid w:val="001851AE"/>
    <w:rsid w:val="00186F20"/>
    <w:rsid w:val="001956E5"/>
    <w:rsid w:val="001A0D3B"/>
    <w:rsid w:val="001A5CF4"/>
    <w:rsid w:val="001B47CE"/>
    <w:rsid w:val="001C4391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01B1C"/>
    <w:rsid w:val="0021208D"/>
    <w:rsid w:val="0021238F"/>
    <w:rsid w:val="00225310"/>
    <w:rsid w:val="00225B86"/>
    <w:rsid w:val="002275F5"/>
    <w:rsid w:val="00233A2C"/>
    <w:rsid w:val="00245CE2"/>
    <w:rsid w:val="0025228F"/>
    <w:rsid w:val="00256BDA"/>
    <w:rsid w:val="00260E4A"/>
    <w:rsid w:val="00262463"/>
    <w:rsid w:val="00263A96"/>
    <w:rsid w:val="00271F68"/>
    <w:rsid w:val="0027325C"/>
    <w:rsid w:val="00273CE8"/>
    <w:rsid w:val="0028007F"/>
    <w:rsid w:val="002914A8"/>
    <w:rsid w:val="0029425D"/>
    <w:rsid w:val="00295073"/>
    <w:rsid w:val="002962FE"/>
    <w:rsid w:val="002973DF"/>
    <w:rsid w:val="002A125A"/>
    <w:rsid w:val="002B3FC5"/>
    <w:rsid w:val="002C6FEB"/>
    <w:rsid w:val="002C715B"/>
    <w:rsid w:val="002C788B"/>
    <w:rsid w:val="002D0427"/>
    <w:rsid w:val="002E4466"/>
    <w:rsid w:val="002F09D2"/>
    <w:rsid w:val="002F353A"/>
    <w:rsid w:val="00300C9F"/>
    <w:rsid w:val="0030518D"/>
    <w:rsid w:val="00305445"/>
    <w:rsid w:val="00312000"/>
    <w:rsid w:val="00314147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81C30"/>
    <w:rsid w:val="00383541"/>
    <w:rsid w:val="00391894"/>
    <w:rsid w:val="003922BE"/>
    <w:rsid w:val="00393B39"/>
    <w:rsid w:val="003A372A"/>
    <w:rsid w:val="003B00E7"/>
    <w:rsid w:val="003B7025"/>
    <w:rsid w:val="003B716F"/>
    <w:rsid w:val="003C0CC8"/>
    <w:rsid w:val="003C56EB"/>
    <w:rsid w:val="003C6570"/>
    <w:rsid w:val="003E0B1B"/>
    <w:rsid w:val="003E1FE7"/>
    <w:rsid w:val="003F0357"/>
    <w:rsid w:val="003F2227"/>
    <w:rsid w:val="003F5241"/>
    <w:rsid w:val="003F6A68"/>
    <w:rsid w:val="004041FD"/>
    <w:rsid w:val="00405E0D"/>
    <w:rsid w:val="00415D59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77D0B"/>
    <w:rsid w:val="00484052"/>
    <w:rsid w:val="00484817"/>
    <w:rsid w:val="00486E4E"/>
    <w:rsid w:val="00496F1F"/>
    <w:rsid w:val="0049767F"/>
    <w:rsid w:val="004A56E7"/>
    <w:rsid w:val="004B57DF"/>
    <w:rsid w:val="004C4838"/>
    <w:rsid w:val="004C6EA6"/>
    <w:rsid w:val="004C70B3"/>
    <w:rsid w:val="004D1784"/>
    <w:rsid w:val="004D5464"/>
    <w:rsid w:val="004D7A6C"/>
    <w:rsid w:val="004E1D2E"/>
    <w:rsid w:val="004E2834"/>
    <w:rsid w:val="004F004F"/>
    <w:rsid w:val="004F29C5"/>
    <w:rsid w:val="004F5F24"/>
    <w:rsid w:val="005004FA"/>
    <w:rsid w:val="005024FC"/>
    <w:rsid w:val="005028AA"/>
    <w:rsid w:val="005056F6"/>
    <w:rsid w:val="0052788F"/>
    <w:rsid w:val="00530E80"/>
    <w:rsid w:val="00532FEC"/>
    <w:rsid w:val="0053496A"/>
    <w:rsid w:val="00535039"/>
    <w:rsid w:val="00540A3D"/>
    <w:rsid w:val="00545515"/>
    <w:rsid w:val="005541A9"/>
    <w:rsid w:val="005616BF"/>
    <w:rsid w:val="00562749"/>
    <w:rsid w:val="00565F72"/>
    <w:rsid w:val="00566749"/>
    <w:rsid w:val="005673D2"/>
    <w:rsid w:val="00571906"/>
    <w:rsid w:val="00572C35"/>
    <w:rsid w:val="00596323"/>
    <w:rsid w:val="0059636B"/>
    <w:rsid w:val="005A09EC"/>
    <w:rsid w:val="005A48C5"/>
    <w:rsid w:val="005A52C3"/>
    <w:rsid w:val="005A6CBC"/>
    <w:rsid w:val="005B2970"/>
    <w:rsid w:val="005B2C60"/>
    <w:rsid w:val="005C0575"/>
    <w:rsid w:val="005E6D18"/>
    <w:rsid w:val="0060247A"/>
    <w:rsid w:val="00607D1F"/>
    <w:rsid w:val="0062664E"/>
    <w:rsid w:val="006338B8"/>
    <w:rsid w:val="00636F6C"/>
    <w:rsid w:val="00642136"/>
    <w:rsid w:val="006422B5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813AD"/>
    <w:rsid w:val="006A2182"/>
    <w:rsid w:val="006A4A6F"/>
    <w:rsid w:val="006A5A0F"/>
    <w:rsid w:val="006B105F"/>
    <w:rsid w:val="006C1BFD"/>
    <w:rsid w:val="006C2052"/>
    <w:rsid w:val="006C2159"/>
    <w:rsid w:val="006C2D70"/>
    <w:rsid w:val="006C5D9E"/>
    <w:rsid w:val="006D53DB"/>
    <w:rsid w:val="006E0270"/>
    <w:rsid w:val="006E11E5"/>
    <w:rsid w:val="006E138F"/>
    <w:rsid w:val="006F0BE3"/>
    <w:rsid w:val="006F526D"/>
    <w:rsid w:val="0071612D"/>
    <w:rsid w:val="00717DAD"/>
    <w:rsid w:val="00723B2A"/>
    <w:rsid w:val="00723CD6"/>
    <w:rsid w:val="00724BE2"/>
    <w:rsid w:val="00726258"/>
    <w:rsid w:val="0073263C"/>
    <w:rsid w:val="00733DE2"/>
    <w:rsid w:val="00747963"/>
    <w:rsid w:val="00752D06"/>
    <w:rsid w:val="007651E1"/>
    <w:rsid w:val="00775447"/>
    <w:rsid w:val="00784CB2"/>
    <w:rsid w:val="0078552F"/>
    <w:rsid w:val="00792624"/>
    <w:rsid w:val="007A3D7A"/>
    <w:rsid w:val="007A7E84"/>
    <w:rsid w:val="007B6094"/>
    <w:rsid w:val="007D37B7"/>
    <w:rsid w:val="007D4CFF"/>
    <w:rsid w:val="007E105C"/>
    <w:rsid w:val="007E7235"/>
    <w:rsid w:val="007F02BE"/>
    <w:rsid w:val="007F0370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21A4F"/>
    <w:rsid w:val="00823733"/>
    <w:rsid w:val="008241CA"/>
    <w:rsid w:val="008273E9"/>
    <w:rsid w:val="00832A86"/>
    <w:rsid w:val="0084137E"/>
    <w:rsid w:val="00841EE6"/>
    <w:rsid w:val="00844159"/>
    <w:rsid w:val="008462DA"/>
    <w:rsid w:val="008510A9"/>
    <w:rsid w:val="00856A88"/>
    <w:rsid w:val="00857BFE"/>
    <w:rsid w:val="00857E52"/>
    <w:rsid w:val="00862BE4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7C43"/>
    <w:rsid w:val="008F072D"/>
    <w:rsid w:val="008F4D7C"/>
    <w:rsid w:val="009009C5"/>
    <w:rsid w:val="009058BE"/>
    <w:rsid w:val="00913BD5"/>
    <w:rsid w:val="00923A86"/>
    <w:rsid w:val="009361C9"/>
    <w:rsid w:val="009411CA"/>
    <w:rsid w:val="00945D6C"/>
    <w:rsid w:val="00946FB2"/>
    <w:rsid w:val="0095259E"/>
    <w:rsid w:val="009558EB"/>
    <w:rsid w:val="00960451"/>
    <w:rsid w:val="00960CB5"/>
    <w:rsid w:val="009677C2"/>
    <w:rsid w:val="00970C96"/>
    <w:rsid w:val="009765B0"/>
    <w:rsid w:val="00980666"/>
    <w:rsid w:val="009818BD"/>
    <w:rsid w:val="009929B5"/>
    <w:rsid w:val="009A0976"/>
    <w:rsid w:val="009A56DA"/>
    <w:rsid w:val="009A67B5"/>
    <w:rsid w:val="009C0945"/>
    <w:rsid w:val="009C29A3"/>
    <w:rsid w:val="009C2BB4"/>
    <w:rsid w:val="009C7359"/>
    <w:rsid w:val="009C74BC"/>
    <w:rsid w:val="009D4166"/>
    <w:rsid w:val="009E333F"/>
    <w:rsid w:val="009F2857"/>
    <w:rsid w:val="009F2BDE"/>
    <w:rsid w:val="009F5DF0"/>
    <w:rsid w:val="009F6687"/>
    <w:rsid w:val="009F729B"/>
    <w:rsid w:val="00A02DA0"/>
    <w:rsid w:val="00A03630"/>
    <w:rsid w:val="00A11DF0"/>
    <w:rsid w:val="00A305F2"/>
    <w:rsid w:val="00A31739"/>
    <w:rsid w:val="00A349F4"/>
    <w:rsid w:val="00A46AF8"/>
    <w:rsid w:val="00A56D05"/>
    <w:rsid w:val="00A57CBB"/>
    <w:rsid w:val="00A6152F"/>
    <w:rsid w:val="00A6467E"/>
    <w:rsid w:val="00A66043"/>
    <w:rsid w:val="00A73BC0"/>
    <w:rsid w:val="00A74780"/>
    <w:rsid w:val="00A74848"/>
    <w:rsid w:val="00A842A3"/>
    <w:rsid w:val="00AA18FC"/>
    <w:rsid w:val="00AA1BD7"/>
    <w:rsid w:val="00AB4CB5"/>
    <w:rsid w:val="00AC0DC8"/>
    <w:rsid w:val="00AE1EE4"/>
    <w:rsid w:val="00AF687D"/>
    <w:rsid w:val="00AF71FF"/>
    <w:rsid w:val="00B03274"/>
    <w:rsid w:val="00B049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40F04"/>
    <w:rsid w:val="00B55220"/>
    <w:rsid w:val="00B55963"/>
    <w:rsid w:val="00B60145"/>
    <w:rsid w:val="00B637F9"/>
    <w:rsid w:val="00B648DE"/>
    <w:rsid w:val="00B64C8C"/>
    <w:rsid w:val="00B725E1"/>
    <w:rsid w:val="00B8284C"/>
    <w:rsid w:val="00B84433"/>
    <w:rsid w:val="00B927E9"/>
    <w:rsid w:val="00B95374"/>
    <w:rsid w:val="00BA3E4B"/>
    <w:rsid w:val="00BA60D4"/>
    <w:rsid w:val="00BB0104"/>
    <w:rsid w:val="00BB64BF"/>
    <w:rsid w:val="00BB68C5"/>
    <w:rsid w:val="00BB7F6E"/>
    <w:rsid w:val="00BC5866"/>
    <w:rsid w:val="00BD0E5B"/>
    <w:rsid w:val="00BE4FC1"/>
    <w:rsid w:val="00BF6DC5"/>
    <w:rsid w:val="00C07331"/>
    <w:rsid w:val="00C07B7C"/>
    <w:rsid w:val="00C07BD6"/>
    <w:rsid w:val="00C11292"/>
    <w:rsid w:val="00C14009"/>
    <w:rsid w:val="00C152C9"/>
    <w:rsid w:val="00C21884"/>
    <w:rsid w:val="00C329C8"/>
    <w:rsid w:val="00C36078"/>
    <w:rsid w:val="00C4210E"/>
    <w:rsid w:val="00C467A9"/>
    <w:rsid w:val="00C53025"/>
    <w:rsid w:val="00C70AF2"/>
    <w:rsid w:val="00C73982"/>
    <w:rsid w:val="00C76EFC"/>
    <w:rsid w:val="00C80DC1"/>
    <w:rsid w:val="00C84121"/>
    <w:rsid w:val="00C862C6"/>
    <w:rsid w:val="00C86CE3"/>
    <w:rsid w:val="00C90238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60C2"/>
    <w:rsid w:val="00CF781A"/>
    <w:rsid w:val="00D0176A"/>
    <w:rsid w:val="00D0211F"/>
    <w:rsid w:val="00D0789D"/>
    <w:rsid w:val="00D13E35"/>
    <w:rsid w:val="00D213FA"/>
    <w:rsid w:val="00D424AB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93EAD"/>
    <w:rsid w:val="00DA6222"/>
    <w:rsid w:val="00DB76EC"/>
    <w:rsid w:val="00DB7E63"/>
    <w:rsid w:val="00DC24CF"/>
    <w:rsid w:val="00DC347D"/>
    <w:rsid w:val="00DC5AF9"/>
    <w:rsid w:val="00DC7D78"/>
    <w:rsid w:val="00DD51CC"/>
    <w:rsid w:val="00DD7FB1"/>
    <w:rsid w:val="00DF0891"/>
    <w:rsid w:val="00E00A12"/>
    <w:rsid w:val="00E110ED"/>
    <w:rsid w:val="00E165D8"/>
    <w:rsid w:val="00E209BA"/>
    <w:rsid w:val="00E304D2"/>
    <w:rsid w:val="00E33697"/>
    <w:rsid w:val="00E44338"/>
    <w:rsid w:val="00E46BE0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5F78"/>
    <w:rsid w:val="00EB0694"/>
    <w:rsid w:val="00EB24F3"/>
    <w:rsid w:val="00EB356A"/>
    <w:rsid w:val="00EB42AE"/>
    <w:rsid w:val="00EB49D4"/>
    <w:rsid w:val="00EB62B1"/>
    <w:rsid w:val="00EC75B5"/>
    <w:rsid w:val="00EF455B"/>
    <w:rsid w:val="00EF4CAA"/>
    <w:rsid w:val="00EF7190"/>
    <w:rsid w:val="00F04B86"/>
    <w:rsid w:val="00F10722"/>
    <w:rsid w:val="00F109DF"/>
    <w:rsid w:val="00F11799"/>
    <w:rsid w:val="00F144D2"/>
    <w:rsid w:val="00F3700F"/>
    <w:rsid w:val="00F470DB"/>
    <w:rsid w:val="00F544CB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2151"/>
    <w:rsid w:val="00FE670B"/>
    <w:rsid w:val="00FE746D"/>
    <w:rsid w:val="00FF13A8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39B92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1">
    <w:name w:val="Sin espaciado1"/>
    <w:rsid w:val="00747963"/>
    <w:pPr>
      <w:suppressAutoHyphens/>
      <w:spacing w:after="0" w:line="100" w:lineRule="atLeast"/>
    </w:pPr>
    <w:rPr>
      <w:rFonts w:ascii="Times New Roman" w:eastAsia="SimSun" w:hAnsi="Times New Roman" w:cs="Times New Roman"/>
      <w:kern w:val="1"/>
      <w:sz w:val="24"/>
      <w:szCs w:val="24"/>
      <w:lang w:val="es-E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071B6-8B34-43BA-ACE8-AF962D6B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1</TotalTime>
  <Pages>4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3</cp:revision>
  <cp:lastPrinted>2018-05-10T20:19:00Z</cp:lastPrinted>
  <dcterms:created xsi:type="dcterms:W3CDTF">2026-08-06T16:29:00Z</dcterms:created>
  <dcterms:modified xsi:type="dcterms:W3CDTF">2026-08-06T16:29:00Z</dcterms:modified>
</cp:coreProperties>
</file>