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5BF0" w14:textId="77777777" w:rsidR="00C163F5" w:rsidRPr="008E290D" w:rsidRDefault="00C163F5" w:rsidP="008E290D">
      <w:pPr>
        <w:pStyle w:val="DIASVISITANDO"/>
        <w:spacing w:after="0"/>
        <w:jc w:val="center"/>
        <w:rPr>
          <w:rFonts w:ascii="Avenir LT Std 65 Medium" w:hAnsi="Avenir LT Std 65 Medium"/>
          <w:b/>
          <w:bCs/>
          <w:w w:val="75"/>
          <w:sz w:val="58"/>
          <w:szCs w:val="46"/>
          <w:lang w:val="es-ES_tradnl"/>
        </w:rPr>
      </w:pPr>
      <w:r w:rsidRPr="008E290D">
        <w:rPr>
          <w:rFonts w:ascii="Avenir LT Std 65 Medium" w:hAnsi="Avenir LT Std 65 Medium"/>
          <w:b/>
          <w:bCs/>
          <w:w w:val="75"/>
          <w:sz w:val="58"/>
          <w:szCs w:val="46"/>
          <w:lang w:val="es-ES_tradnl"/>
        </w:rPr>
        <w:t>Países Bálticos: “Estonia, Letonia, Lituania</w:t>
      </w:r>
      <w:r w:rsidRPr="008E290D">
        <w:rPr>
          <w:rFonts w:ascii="Avenir LT Std 65 Medium" w:hAnsi="Avenir LT Std 65 Medium"/>
          <w:b/>
          <w:bCs/>
          <w:w w:val="75"/>
          <w:sz w:val="58"/>
          <w:szCs w:val="46"/>
          <w:lang w:val="es-ES_tradnl"/>
        </w:rPr>
        <w:tab/>
        <w:t xml:space="preserve">y </w:t>
      </w:r>
      <w:proofErr w:type="gramStart"/>
      <w:r w:rsidRPr="008E290D">
        <w:rPr>
          <w:rFonts w:ascii="Avenir LT Std 65 Medium" w:hAnsi="Avenir LT Std 65 Medium"/>
          <w:b/>
          <w:bCs/>
          <w:w w:val="75"/>
          <w:sz w:val="58"/>
          <w:szCs w:val="46"/>
          <w:lang w:val="es-ES_tradnl"/>
        </w:rPr>
        <w:t>Finlandia“</w:t>
      </w:r>
      <w:proofErr w:type="gramEnd"/>
    </w:p>
    <w:p w14:paraId="6024DD07" w14:textId="77777777" w:rsidR="00AB1FD6" w:rsidRPr="008E290D" w:rsidRDefault="00AB1FD6" w:rsidP="008E290D">
      <w:pPr>
        <w:pStyle w:val="DIASVISITANDO"/>
        <w:spacing w:after="0"/>
        <w:jc w:val="center"/>
        <w:rPr>
          <w:sz w:val="28"/>
          <w:szCs w:val="22"/>
          <w:lang w:val="es-ES_tradnl"/>
        </w:rPr>
      </w:pPr>
      <w:r w:rsidRPr="008E290D">
        <w:rPr>
          <w:sz w:val="28"/>
          <w:szCs w:val="22"/>
          <w:lang w:val="es-ES_tradnl"/>
        </w:rPr>
        <w:t xml:space="preserve">8 </w:t>
      </w:r>
      <w:r w:rsidR="00C163F5" w:rsidRPr="008E290D">
        <w:rPr>
          <w:sz w:val="28"/>
          <w:szCs w:val="22"/>
          <w:lang w:val="es-ES_tradnl"/>
        </w:rPr>
        <w:t xml:space="preserve">y 14 </w:t>
      </w:r>
      <w:r w:rsidRPr="008E290D">
        <w:rPr>
          <w:sz w:val="28"/>
          <w:szCs w:val="22"/>
          <w:lang w:val="es-ES_tradnl"/>
        </w:rPr>
        <w:t>Días</w:t>
      </w:r>
    </w:p>
    <w:p w14:paraId="01404364" w14:textId="77777777" w:rsidR="00C163F5" w:rsidRPr="008E290D" w:rsidRDefault="00A30373" w:rsidP="008E290D">
      <w:pPr>
        <w:pStyle w:val="DIASVISITANDO"/>
        <w:spacing w:after="0"/>
        <w:jc w:val="center"/>
        <w:rPr>
          <w:sz w:val="28"/>
          <w:szCs w:val="22"/>
          <w:lang w:val="es-ES_tradnl"/>
        </w:rPr>
      </w:pPr>
      <w:r w:rsidRPr="008E290D">
        <w:rPr>
          <w:sz w:val="28"/>
          <w:szCs w:val="22"/>
        </w:rPr>
        <w:t xml:space="preserve">Visitando: </w:t>
      </w:r>
      <w:r w:rsidR="00C163F5" w:rsidRPr="008E290D">
        <w:rPr>
          <w:sz w:val="28"/>
          <w:szCs w:val="22"/>
          <w:lang w:val="es-ES_tradnl"/>
        </w:rPr>
        <w:br/>
      </w:r>
      <w:proofErr w:type="spellStart"/>
      <w:r w:rsidR="00C163F5" w:rsidRPr="008E290D">
        <w:rPr>
          <w:sz w:val="28"/>
          <w:szCs w:val="22"/>
          <w:lang w:val="es-ES_tradnl"/>
        </w:rPr>
        <w:t>Vilnius</w:t>
      </w:r>
      <w:proofErr w:type="spellEnd"/>
      <w:r w:rsidR="00C163F5" w:rsidRPr="008E290D">
        <w:rPr>
          <w:sz w:val="28"/>
          <w:szCs w:val="22"/>
          <w:lang w:val="es-ES_tradnl"/>
        </w:rPr>
        <w:t xml:space="preserve"> / Colina de las Cruces / </w:t>
      </w:r>
      <w:proofErr w:type="spellStart"/>
      <w:r w:rsidR="00C163F5" w:rsidRPr="008E290D">
        <w:rPr>
          <w:sz w:val="28"/>
          <w:szCs w:val="22"/>
          <w:lang w:val="es-ES_tradnl"/>
        </w:rPr>
        <w:t>Rundale</w:t>
      </w:r>
      <w:proofErr w:type="spellEnd"/>
      <w:r w:rsidR="00C163F5" w:rsidRPr="008E290D">
        <w:rPr>
          <w:sz w:val="28"/>
          <w:szCs w:val="22"/>
          <w:lang w:val="es-ES_tradnl"/>
        </w:rPr>
        <w:t xml:space="preserve"> / Riga / </w:t>
      </w:r>
      <w:proofErr w:type="spellStart"/>
      <w:r w:rsidR="00C163F5" w:rsidRPr="008E290D">
        <w:rPr>
          <w:sz w:val="28"/>
          <w:szCs w:val="22"/>
          <w:lang w:val="es-ES_tradnl"/>
        </w:rPr>
        <w:t>Sigulda</w:t>
      </w:r>
      <w:proofErr w:type="spellEnd"/>
      <w:r w:rsidR="00C163F5" w:rsidRPr="008E290D">
        <w:rPr>
          <w:sz w:val="28"/>
          <w:szCs w:val="22"/>
          <w:lang w:val="es-ES_tradnl"/>
        </w:rPr>
        <w:t xml:space="preserve"> / </w:t>
      </w:r>
      <w:proofErr w:type="spellStart"/>
      <w:r w:rsidR="00C163F5" w:rsidRPr="008E290D">
        <w:rPr>
          <w:sz w:val="28"/>
          <w:szCs w:val="22"/>
          <w:lang w:val="es-ES_tradnl"/>
        </w:rPr>
        <w:t>Turaida</w:t>
      </w:r>
      <w:proofErr w:type="spellEnd"/>
      <w:r w:rsidR="00C163F5" w:rsidRPr="008E290D">
        <w:rPr>
          <w:sz w:val="28"/>
          <w:szCs w:val="22"/>
          <w:lang w:val="es-ES_tradnl"/>
        </w:rPr>
        <w:t xml:space="preserve"> / </w:t>
      </w:r>
      <w:proofErr w:type="spellStart"/>
      <w:r w:rsidR="00C163F5" w:rsidRPr="008E290D">
        <w:rPr>
          <w:sz w:val="28"/>
          <w:szCs w:val="22"/>
          <w:lang w:val="es-ES_tradnl"/>
        </w:rPr>
        <w:t>Gutmanis</w:t>
      </w:r>
      <w:proofErr w:type="spellEnd"/>
      <w:r w:rsidR="00C163F5" w:rsidRPr="008E290D">
        <w:rPr>
          <w:sz w:val="28"/>
          <w:szCs w:val="22"/>
          <w:lang w:val="es-ES_tradnl"/>
        </w:rPr>
        <w:t xml:space="preserve"> / </w:t>
      </w:r>
      <w:proofErr w:type="spellStart"/>
      <w:r w:rsidR="00C163F5" w:rsidRPr="008E290D">
        <w:rPr>
          <w:sz w:val="28"/>
          <w:szCs w:val="22"/>
          <w:lang w:val="es-ES_tradnl"/>
        </w:rPr>
        <w:t>Parnu</w:t>
      </w:r>
      <w:proofErr w:type="spellEnd"/>
      <w:r w:rsidR="00C163F5" w:rsidRPr="008E290D">
        <w:rPr>
          <w:sz w:val="28"/>
          <w:szCs w:val="22"/>
          <w:lang w:val="es-ES_tradnl"/>
        </w:rPr>
        <w:t xml:space="preserve"> / Tallin / Helsinki Extensión: San Petersburgo / Moscú</w:t>
      </w:r>
    </w:p>
    <w:p w14:paraId="7E5F1B29" w14:textId="77777777" w:rsidR="008E290D" w:rsidRDefault="008E290D" w:rsidP="00C74D5E">
      <w:pPr>
        <w:pStyle w:val="DIASITINERARIO"/>
        <w:rPr>
          <w:sz w:val="22"/>
          <w:szCs w:val="20"/>
        </w:rPr>
      </w:pPr>
    </w:p>
    <w:p w14:paraId="25827347" w14:textId="0D5E869E" w:rsidR="00C163F5" w:rsidRPr="008E290D" w:rsidRDefault="00C163F5" w:rsidP="00C74D5E">
      <w:pPr>
        <w:pStyle w:val="DIASITINERARIO"/>
        <w:rPr>
          <w:sz w:val="22"/>
          <w:szCs w:val="20"/>
        </w:rPr>
      </w:pPr>
      <w:r w:rsidRPr="008E290D">
        <w:rPr>
          <w:sz w:val="22"/>
          <w:szCs w:val="20"/>
        </w:rPr>
        <w:t xml:space="preserve">Día 1º (L): </w:t>
      </w:r>
      <w:proofErr w:type="spellStart"/>
      <w:r w:rsidRPr="008E290D">
        <w:rPr>
          <w:sz w:val="22"/>
          <w:szCs w:val="20"/>
        </w:rPr>
        <w:t>Vilnius</w:t>
      </w:r>
      <w:proofErr w:type="spellEnd"/>
    </w:p>
    <w:p w14:paraId="188D42E9" w14:textId="77777777" w:rsidR="00C163F5" w:rsidRPr="008E290D" w:rsidRDefault="00C163F5" w:rsidP="00C74D5E">
      <w:pPr>
        <w:pStyle w:val="itinerairo"/>
        <w:rPr>
          <w:sz w:val="22"/>
          <w:szCs w:val="20"/>
        </w:rPr>
      </w:pPr>
      <w:r w:rsidRPr="008E290D">
        <w:rPr>
          <w:sz w:val="22"/>
          <w:szCs w:val="20"/>
        </w:rPr>
        <w:t xml:space="preserve">Llegada a </w:t>
      </w:r>
      <w:proofErr w:type="spellStart"/>
      <w:r w:rsidRPr="008E290D">
        <w:rPr>
          <w:sz w:val="22"/>
          <w:szCs w:val="20"/>
        </w:rPr>
        <w:t>Vilnius</w:t>
      </w:r>
      <w:proofErr w:type="spellEnd"/>
      <w:r w:rsidRPr="008E290D">
        <w:rPr>
          <w:sz w:val="22"/>
          <w:szCs w:val="20"/>
        </w:rPr>
        <w:t>. Traslado al hotel. Alojamiento. (Cena incluida en el Paquete Plus P+)</w:t>
      </w:r>
    </w:p>
    <w:p w14:paraId="7E4CAF7F" w14:textId="77777777" w:rsidR="00C163F5" w:rsidRPr="008E290D" w:rsidRDefault="00C163F5" w:rsidP="00C74D5E">
      <w:pPr>
        <w:pStyle w:val="DIASITINERARIO"/>
        <w:rPr>
          <w:sz w:val="22"/>
          <w:szCs w:val="20"/>
        </w:rPr>
      </w:pPr>
      <w:r w:rsidRPr="008E290D">
        <w:rPr>
          <w:sz w:val="22"/>
          <w:szCs w:val="20"/>
        </w:rPr>
        <w:t xml:space="preserve">Día 2º (M): </w:t>
      </w:r>
      <w:proofErr w:type="spellStart"/>
      <w:r w:rsidRPr="008E290D">
        <w:rPr>
          <w:sz w:val="22"/>
          <w:szCs w:val="20"/>
        </w:rPr>
        <w:t>Vilnius</w:t>
      </w:r>
      <w:proofErr w:type="spellEnd"/>
    </w:p>
    <w:p w14:paraId="5EF58695" w14:textId="77777777" w:rsidR="00C163F5" w:rsidRPr="008E290D" w:rsidRDefault="00C163F5" w:rsidP="00C74D5E">
      <w:pPr>
        <w:pStyle w:val="itinerairo"/>
        <w:rPr>
          <w:sz w:val="22"/>
          <w:szCs w:val="20"/>
        </w:rPr>
      </w:pPr>
      <w:r w:rsidRPr="008E290D">
        <w:rPr>
          <w:sz w:val="22"/>
          <w:szCs w:val="20"/>
        </w:rPr>
        <w:t xml:space="preserve">Desayuno. Visita panorámica de la ciudad moderna, y tour a pie del casco histórico. Las cúpulas bulbosas ortodoxas se alternan en el paisaje urbano con las altas flechas y columnatas de iglesias católicas y protestantes. En nuestro paseo por el magnífico centro histórico, contemplaremos la Catedral de </w:t>
      </w:r>
      <w:proofErr w:type="spellStart"/>
      <w:r w:rsidRPr="008E290D">
        <w:rPr>
          <w:sz w:val="22"/>
          <w:szCs w:val="20"/>
        </w:rPr>
        <w:t>Vilnius</w:t>
      </w:r>
      <w:proofErr w:type="spellEnd"/>
      <w:r w:rsidRPr="008E290D">
        <w:rPr>
          <w:sz w:val="22"/>
          <w:szCs w:val="20"/>
        </w:rPr>
        <w:t xml:space="preserve"> con su imponente estampa neoclásica, la iglesia de San Pedro y San Pablo, la Iglesia de Santa Ana y la de San Nicolás, la más antigua de Lituania. Tarde libre y alojamiento. (Almuerzo, Cena y Visita a Trakai incluidos en el Paquete Plus P+). Posibilidad de realizar una excursión opcional a Trakai, situado a pocos kilómetros de </w:t>
      </w:r>
      <w:proofErr w:type="spellStart"/>
      <w:r w:rsidRPr="008E290D">
        <w:rPr>
          <w:sz w:val="22"/>
          <w:szCs w:val="20"/>
        </w:rPr>
        <w:t>Vilnius</w:t>
      </w:r>
      <w:proofErr w:type="spellEnd"/>
      <w:r w:rsidRPr="008E290D">
        <w:rPr>
          <w:sz w:val="22"/>
          <w:szCs w:val="20"/>
        </w:rPr>
        <w:t xml:space="preserve"> ha sido declarado parque nacional, tanto por la belleza natural de sus lagos y bosques, como por la importancia histórica del lugar, sede del Gran Ducado de Lituania y capital del país durante la Edad Media. El imponente castillo es una magnífica construcción situada en una pequeña isla en el centro de un idílico lago.</w:t>
      </w:r>
    </w:p>
    <w:p w14:paraId="0C38EE41" w14:textId="77777777" w:rsidR="00C163F5" w:rsidRPr="008E290D" w:rsidRDefault="00C163F5" w:rsidP="00C74D5E">
      <w:pPr>
        <w:pStyle w:val="DIASITINERARIO"/>
        <w:rPr>
          <w:sz w:val="22"/>
          <w:szCs w:val="20"/>
        </w:rPr>
      </w:pPr>
      <w:r w:rsidRPr="008E290D">
        <w:rPr>
          <w:sz w:val="22"/>
          <w:szCs w:val="20"/>
        </w:rPr>
        <w:t xml:space="preserve">Día 3º (X): </w:t>
      </w:r>
      <w:proofErr w:type="spellStart"/>
      <w:r w:rsidRPr="008E290D">
        <w:rPr>
          <w:sz w:val="22"/>
          <w:szCs w:val="20"/>
        </w:rPr>
        <w:t>Vilnius</w:t>
      </w:r>
      <w:proofErr w:type="spellEnd"/>
      <w:r w:rsidRPr="008E290D">
        <w:rPr>
          <w:sz w:val="22"/>
          <w:szCs w:val="20"/>
        </w:rPr>
        <w:t xml:space="preserve"> </w:t>
      </w:r>
      <w:proofErr w:type="gramStart"/>
      <w:r w:rsidRPr="008E290D">
        <w:rPr>
          <w:sz w:val="22"/>
          <w:szCs w:val="20"/>
        </w:rPr>
        <w:t>/  Colina</w:t>
      </w:r>
      <w:proofErr w:type="gramEnd"/>
      <w:r w:rsidRPr="008E290D">
        <w:rPr>
          <w:sz w:val="22"/>
          <w:szCs w:val="20"/>
        </w:rPr>
        <w:t xml:space="preserve"> De Las Cruces / </w:t>
      </w:r>
      <w:proofErr w:type="spellStart"/>
      <w:r w:rsidRPr="008E290D">
        <w:rPr>
          <w:sz w:val="22"/>
          <w:szCs w:val="20"/>
        </w:rPr>
        <w:t>Rundale</w:t>
      </w:r>
      <w:proofErr w:type="spellEnd"/>
      <w:r w:rsidRPr="008E290D">
        <w:rPr>
          <w:sz w:val="22"/>
          <w:szCs w:val="20"/>
        </w:rPr>
        <w:t xml:space="preserve"> / Riga (386 </w:t>
      </w:r>
      <w:proofErr w:type="spellStart"/>
      <w:r w:rsidRPr="008E290D">
        <w:rPr>
          <w:sz w:val="22"/>
          <w:szCs w:val="20"/>
        </w:rPr>
        <w:t>Kms</w:t>
      </w:r>
      <w:proofErr w:type="spellEnd"/>
      <w:r w:rsidRPr="008E290D">
        <w:rPr>
          <w:sz w:val="22"/>
          <w:szCs w:val="20"/>
        </w:rPr>
        <w:t>)</w:t>
      </w:r>
    </w:p>
    <w:p w14:paraId="7F18EB35" w14:textId="77777777" w:rsidR="00C163F5" w:rsidRPr="008E290D" w:rsidRDefault="00C163F5" w:rsidP="00C74D5E">
      <w:pPr>
        <w:pStyle w:val="itinerairo"/>
        <w:rPr>
          <w:sz w:val="22"/>
          <w:szCs w:val="20"/>
        </w:rPr>
      </w:pPr>
      <w:r w:rsidRPr="008E290D">
        <w:rPr>
          <w:sz w:val="22"/>
          <w:szCs w:val="20"/>
        </w:rPr>
        <w:t xml:space="preserve">Desayuno. Salida hacia </w:t>
      </w:r>
      <w:proofErr w:type="spellStart"/>
      <w:r w:rsidRPr="008E290D">
        <w:rPr>
          <w:sz w:val="22"/>
          <w:szCs w:val="20"/>
        </w:rPr>
        <w:t>Siauliai</w:t>
      </w:r>
      <w:proofErr w:type="spellEnd"/>
      <w:r w:rsidRPr="008E290D">
        <w:rPr>
          <w:sz w:val="22"/>
          <w:szCs w:val="20"/>
        </w:rPr>
        <w:t xml:space="preserve">. Parada en la “Colina de las Cruces” donde los peregrinos acuden a depositar sus cruces y rosarios desde el siglo XIV. Salida hacia </w:t>
      </w:r>
      <w:proofErr w:type="spellStart"/>
      <w:r w:rsidRPr="008E290D">
        <w:rPr>
          <w:sz w:val="22"/>
          <w:szCs w:val="20"/>
        </w:rPr>
        <w:t>Rundale</w:t>
      </w:r>
      <w:proofErr w:type="spellEnd"/>
      <w:r w:rsidRPr="008E290D">
        <w:rPr>
          <w:sz w:val="22"/>
          <w:szCs w:val="20"/>
        </w:rPr>
        <w:t xml:space="preserve">. Almuerzo. Visita del Palacio de </w:t>
      </w:r>
      <w:proofErr w:type="spellStart"/>
      <w:r w:rsidRPr="008E290D">
        <w:rPr>
          <w:sz w:val="22"/>
          <w:szCs w:val="20"/>
        </w:rPr>
        <w:t>Rundale</w:t>
      </w:r>
      <w:proofErr w:type="spellEnd"/>
      <w:r w:rsidRPr="008E290D">
        <w:rPr>
          <w:sz w:val="22"/>
          <w:szCs w:val="20"/>
        </w:rPr>
        <w:t xml:space="preserve"> construido en 1740 por encargo del Duque de </w:t>
      </w:r>
      <w:proofErr w:type="spellStart"/>
      <w:r w:rsidRPr="008E290D">
        <w:rPr>
          <w:sz w:val="22"/>
          <w:szCs w:val="20"/>
        </w:rPr>
        <w:t>Curlandia</w:t>
      </w:r>
      <w:proofErr w:type="spellEnd"/>
      <w:r w:rsidRPr="008E290D">
        <w:rPr>
          <w:sz w:val="22"/>
          <w:szCs w:val="20"/>
        </w:rPr>
        <w:t>. Destacan el Salón Dorado, el Salón Blanco y la Gran Galería, así como los aposentos privados de los Duques. Salida hacia Riga. Alojamiento (Cena incluida en el Paquete Plus P+).</w:t>
      </w:r>
    </w:p>
    <w:p w14:paraId="7A0447E9" w14:textId="77777777" w:rsidR="00C163F5" w:rsidRPr="008E290D" w:rsidRDefault="00C163F5" w:rsidP="00C74D5E">
      <w:pPr>
        <w:pStyle w:val="DIASITINERARIO"/>
        <w:rPr>
          <w:sz w:val="22"/>
          <w:szCs w:val="20"/>
        </w:rPr>
      </w:pPr>
      <w:r w:rsidRPr="008E290D">
        <w:rPr>
          <w:sz w:val="22"/>
          <w:szCs w:val="20"/>
        </w:rPr>
        <w:t>Día 4º (J): Riga</w:t>
      </w:r>
    </w:p>
    <w:p w14:paraId="1147B8FF" w14:textId="77777777" w:rsidR="00C163F5" w:rsidRPr="008E290D" w:rsidRDefault="00C163F5" w:rsidP="00C74D5E">
      <w:pPr>
        <w:pStyle w:val="itinerairo"/>
        <w:rPr>
          <w:sz w:val="22"/>
          <w:szCs w:val="20"/>
        </w:rPr>
      </w:pPr>
      <w:r w:rsidRPr="008E290D">
        <w:rPr>
          <w:sz w:val="22"/>
          <w:szCs w:val="20"/>
        </w:rPr>
        <w:t xml:space="preserve">Desayuno. Visita del Mercado Central de Riga, el mayor mercado de los Países Bálticos y uno de los mayores de Europa situado en pleno centro de Riga. A </w:t>
      </w:r>
      <w:proofErr w:type="gramStart"/>
      <w:r w:rsidRPr="008E290D">
        <w:rPr>
          <w:sz w:val="22"/>
          <w:szCs w:val="20"/>
        </w:rPr>
        <w:t>continuación</w:t>
      </w:r>
      <w:proofErr w:type="gramEnd"/>
      <w:r w:rsidRPr="008E290D">
        <w:rPr>
          <w:sz w:val="22"/>
          <w:szCs w:val="20"/>
        </w:rPr>
        <w:t xml:space="preserve"> haremos la visita panorámica de Riga, fundada por el arzobispo de Bremen en 1201. Capital de Letonia independiente a partir de 1991, la ciudad ha recobrado su antiguo esplendor.  Realizaremos un recorrido panorámico a pie por el centro histórico. Admiraremos los magníficos edificios de los ricos comerciantes hanseáticos, así como el Castillo de Riga, actual sede de la Presidencia de la República, el antiguo Convento y Hospital del Espíritu Santo, la catedral católica de San Jacobo y visitaremos la Catedral de Riga conocida como el Domo es la mayor de los países bálticos. Es célebre por su espectacular órgano, el mayor de Europa con cuatro teclados y más de 6.700 tubos. La Iglesia de San Pedro bella construcción gótica edificada en el 1209. Tras el terrible incendio que tuvo lugar tras los bombardeos de la II Guerra Mundial, la Iglesia fue esmeradamente restaurada. Tarde libre y alojamiento. (Almuerzo, cena y visita opcional incluidos en el Paquete Plus P+). Visita opcional al barrio de Art </w:t>
      </w:r>
      <w:proofErr w:type="gramStart"/>
      <w:r w:rsidRPr="008E290D">
        <w:rPr>
          <w:sz w:val="22"/>
          <w:szCs w:val="20"/>
        </w:rPr>
        <w:t>Nouveau  donde</w:t>
      </w:r>
      <w:proofErr w:type="gramEnd"/>
      <w:r w:rsidRPr="008E290D">
        <w:rPr>
          <w:sz w:val="22"/>
          <w:szCs w:val="20"/>
        </w:rPr>
        <w:t xml:space="preserve"> se encuentra la mayor concentración de  edificios Art Nouveau en el mundo, con sus características fachadas de líneas sinuosas y rica ornamentación.</w:t>
      </w:r>
    </w:p>
    <w:p w14:paraId="0790D227" w14:textId="77777777" w:rsidR="00C163F5" w:rsidRPr="008E290D" w:rsidRDefault="00C163F5" w:rsidP="00C74D5E">
      <w:pPr>
        <w:pStyle w:val="DIASITINERARIO"/>
        <w:rPr>
          <w:sz w:val="22"/>
          <w:szCs w:val="20"/>
        </w:rPr>
      </w:pPr>
      <w:r w:rsidRPr="008E290D">
        <w:rPr>
          <w:sz w:val="22"/>
          <w:szCs w:val="20"/>
        </w:rPr>
        <w:t xml:space="preserve">Día 5º (V): Riga / </w:t>
      </w:r>
      <w:proofErr w:type="spellStart"/>
      <w:r w:rsidRPr="008E290D">
        <w:rPr>
          <w:sz w:val="22"/>
          <w:szCs w:val="20"/>
        </w:rPr>
        <w:t>Sigulda</w:t>
      </w:r>
      <w:proofErr w:type="spellEnd"/>
      <w:r w:rsidRPr="008E290D">
        <w:rPr>
          <w:sz w:val="22"/>
          <w:szCs w:val="20"/>
        </w:rPr>
        <w:t xml:space="preserve"> / </w:t>
      </w:r>
      <w:proofErr w:type="spellStart"/>
      <w:r w:rsidRPr="008E290D">
        <w:rPr>
          <w:sz w:val="22"/>
          <w:szCs w:val="20"/>
        </w:rPr>
        <w:t>Turaida</w:t>
      </w:r>
      <w:proofErr w:type="spellEnd"/>
      <w:r w:rsidRPr="008E290D">
        <w:rPr>
          <w:sz w:val="22"/>
          <w:szCs w:val="20"/>
        </w:rPr>
        <w:t xml:space="preserve"> / </w:t>
      </w:r>
      <w:proofErr w:type="spellStart"/>
      <w:r w:rsidRPr="008E290D">
        <w:rPr>
          <w:sz w:val="22"/>
          <w:szCs w:val="20"/>
        </w:rPr>
        <w:t>Gutmanis</w:t>
      </w:r>
      <w:proofErr w:type="spellEnd"/>
      <w:r w:rsidRPr="008E290D">
        <w:rPr>
          <w:sz w:val="22"/>
          <w:szCs w:val="20"/>
        </w:rPr>
        <w:t xml:space="preserve"> / </w:t>
      </w:r>
      <w:proofErr w:type="spellStart"/>
      <w:r w:rsidRPr="008E290D">
        <w:rPr>
          <w:sz w:val="22"/>
          <w:szCs w:val="20"/>
        </w:rPr>
        <w:t>Parnu</w:t>
      </w:r>
      <w:proofErr w:type="spellEnd"/>
      <w:r w:rsidRPr="008E290D">
        <w:rPr>
          <w:sz w:val="22"/>
          <w:szCs w:val="20"/>
        </w:rPr>
        <w:t xml:space="preserve"> / Tallin (380 </w:t>
      </w:r>
      <w:proofErr w:type="spellStart"/>
      <w:r w:rsidRPr="008E290D">
        <w:rPr>
          <w:sz w:val="22"/>
          <w:szCs w:val="20"/>
        </w:rPr>
        <w:t>Kms</w:t>
      </w:r>
      <w:proofErr w:type="spellEnd"/>
      <w:r w:rsidRPr="008E290D">
        <w:rPr>
          <w:sz w:val="22"/>
          <w:szCs w:val="20"/>
        </w:rPr>
        <w:t>)</w:t>
      </w:r>
    </w:p>
    <w:p w14:paraId="59DAC888" w14:textId="77777777" w:rsidR="00C163F5" w:rsidRPr="008E290D" w:rsidRDefault="00C163F5" w:rsidP="00C74D5E">
      <w:pPr>
        <w:pStyle w:val="itinerairo"/>
        <w:rPr>
          <w:sz w:val="22"/>
          <w:szCs w:val="20"/>
        </w:rPr>
      </w:pPr>
      <w:r w:rsidRPr="008E290D">
        <w:rPr>
          <w:sz w:val="22"/>
          <w:szCs w:val="20"/>
        </w:rPr>
        <w:t xml:space="preserve">Desayuno. Salida en dirección al Parque Nacional del valle del </w:t>
      </w:r>
      <w:proofErr w:type="spellStart"/>
      <w:r w:rsidRPr="008E290D">
        <w:rPr>
          <w:sz w:val="22"/>
          <w:szCs w:val="20"/>
        </w:rPr>
        <w:t>Gauja</w:t>
      </w:r>
      <w:proofErr w:type="spellEnd"/>
      <w:r w:rsidRPr="008E290D">
        <w:rPr>
          <w:sz w:val="22"/>
          <w:szCs w:val="20"/>
        </w:rPr>
        <w:t xml:space="preserve">, uno de los más bellos parajes de Europa del Norte, con sus ríos y arroyos, suaves colinas, frondosos bosques y misteriosas grutas. Visita de </w:t>
      </w:r>
      <w:proofErr w:type="spellStart"/>
      <w:r w:rsidRPr="008E290D">
        <w:rPr>
          <w:sz w:val="22"/>
          <w:szCs w:val="20"/>
        </w:rPr>
        <w:t>Sigulda</w:t>
      </w:r>
      <w:proofErr w:type="spellEnd"/>
      <w:r w:rsidRPr="008E290D">
        <w:rPr>
          <w:sz w:val="22"/>
          <w:szCs w:val="20"/>
        </w:rPr>
        <w:t xml:space="preserve"> preciosa ciudad situada en el centro del valle. En la otra orilla del río </w:t>
      </w:r>
      <w:proofErr w:type="spellStart"/>
      <w:r w:rsidRPr="008E290D">
        <w:rPr>
          <w:sz w:val="22"/>
          <w:szCs w:val="20"/>
        </w:rPr>
        <w:t>Gauja</w:t>
      </w:r>
      <w:proofErr w:type="spellEnd"/>
      <w:r w:rsidRPr="008E290D">
        <w:rPr>
          <w:sz w:val="22"/>
          <w:szCs w:val="20"/>
        </w:rPr>
        <w:t xml:space="preserve"> se halla el pueblecito de </w:t>
      </w:r>
      <w:proofErr w:type="spellStart"/>
      <w:r w:rsidRPr="008E290D">
        <w:rPr>
          <w:sz w:val="22"/>
          <w:szCs w:val="20"/>
        </w:rPr>
        <w:t>Turaida</w:t>
      </w:r>
      <w:proofErr w:type="spellEnd"/>
      <w:r w:rsidRPr="008E290D">
        <w:rPr>
          <w:sz w:val="22"/>
          <w:szCs w:val="20"/>
        </w:rPr>
        <w:t xml:space="preserve">. Visita del Castillo de </w:t>
      </w:r>
      <w:proofErr w:type="spellStart"/>
      <w:r w:rsidRPr="008E290D">
        <w:rPr>
          <w:sz w:val="22"/>
          <w:szCs w:val="20"/>
        </w:rPr>
        <w:t>Turaida</w:t>
      </w:r>
      <w:proofErr w:type="spellEnd"/>
      <w:r w:rsidRPr="008E290D">
        <w:rPr>
          <w:sz w:val="22"/>
          <w:szCs w:val="20"/>
        </w:rPr>
        <w:t xml:space="preserve"> construido en 1214, superviviente de numerosas guerras, incendios y destrucciones. También visitaremos la iglesia de madera de </w:t>
      </w:r>
      <w:proofErr w:type="spellStart"/>
      <w:r w:rsidRPr="008E290D">
        <w:rPr>
          <w:sz w:val="22"/>
          <w:szCs w:val="20"/>
        </w:rPr>
        <w:t>Vidzeme</w:t>
      </w:r>
      <w:proofErr w:type="spellEnd"/>
      <w:r w:rsidRPr="008E290D">
        <w:rPr>
          <w:sz w:val="22"/>
          <w:szCs w:val="20"/>
        </w:rPr>
        <w:t xml:space="preserve"> y el cementerio </w:t>
      </w:r>
      <w:proofErr w:type="spellStart"/>
      <w:r w:rsidRPr="008E290D">
        <w:rPr>
          <w:sz w:val="22"/>
          <w:szCs w:val="20"/>
        </w:rPr>
        <w:t>Livon</w:t>
      </w:r>
      <w:proofErr w:type="spellEnd"/>
      <w:r w:rsidRPr="008E290D">
        <w:rPr>
          <w:sz w:val="22"/>
          <w:szCs w:val="20"/>
        </w:rPr>
        <w:t xml:space="preserve">, donde se encuentra la tumba de </w:t>
      </w:r>
      <w:proofErr w:type="spellStart"/>
      <w:r w:rsidRPr="008E290D">
        <w:rPr>
          <w:sz w:val="22"/>
          <w:szCs w:val="20"/>
        </w:rPr>
        <w:t>Maija</w:t>
      </w:r>
      <w:proofErr w:type="spellEnd"/>
      <w:r w:rsidRPr="008E290D">
        <w:rPr>
          <w:sz w:val="22"/>
          <w:szCs w:val="20"/>
        </w:rPr>
        <w:t xml:space="preserve">, la “Rosa de </w:t>
      </w:r>
      <w:proofErr w:type="spellStart"/>
      <w:r w:rsidRPr="008E290D">
        <w:rPr>
          <w:sz w:val="22"/>
          <w:szCs w:val="20"/>
        </w:rPr>
        <w:t>Turaida</w:t>
      </w:r>
      <w:proofErr w:type="spellEnd"/>
      <w:r w:rsidRPr="008E290D">
        <w:rPr>
          <w:sz w:val="22"/>
          <w:szCs w:val="20"/>
        </w:rPr>
        <w:t xml:space="preserve">”, personaje de leyenda. Visita de las grutas de </w:t>
      </w:r>
      <w:proofErr w:type="spellStart"/>
      <w:r w:rsidRPr="008E290D">
        <w:rPr>
          <w:sz w:val="22"/>
          <w:szCs w:val="20"/>
        </w:rPr>
        <w:t>Gutmanis</w:t>
      </w:r>
      <w:proofErr w:type="spellEnd"/>
      <w:r w:rsidRPr="008E290D">
        <w:rPr>
          <w:sz w:val="22"/>
          <w:szCs w:val="20"/>
        </w:rPr>
        <w:t xml:space="preserve"> donde tienen origen las más célebres leyendas de la historia de los </w:t>
      </w:r>
      <w:proofErr w:type="spellStart"/>
      <w:r w:rsidRPr="008E290D">
        <w:rPr>
          <w:sz w:val="22"/>
          <w:szCs w:val="20"/>
        </w:rPr>
        <w:t>Livones</w:t>
      </w:r>
      <w:proofErr w:type="spellEnd"/>
      <w:r w:rsidRPr="008E290D">
        <w:rPr>
          <w:sz w:val="22"/>
          <w:szCs w:val="20"/>
        </w:rPr>
        <w:t xml:space="preserve">. Almuerzo. Salida hacia </w:t>
      </w:r>
      <w:proofErr w:type="spellStart"/>
      <w:r w:rsidRPr="008E290D">
        <w:rPr>
          <w:sz w:val="22"/>
          <w:szCs w:val="20"/>
        </w:rPr>
        <w:t>Parnu</w:t>
      </w:r>
      <w:proofErr w:type="spellEnd"/>
      <w:r w:rsidRPr="008E290D">
        <w:rPr>
          <w:sz w:val="22"/>
          <w:szCs w:val="20"/>
        </w:rPr>
        <w:t xml:space="preserve"> donde realizaremos un breve paseo. Situada a 130 km al sur de Tallin a orillas del mar Báltico, es conocida como “capital de verano” de Estonia por la gran animación que reina en la ciudad durante el periodo estival. Salida hacia Tallin. Alojamiento. (Cena incluida en el Paquete Plus P+).</w:t>
      </w:r>
    </w:p>
    <w:p w14:paraId="394BE33F" w14:textId="77777777" w:rsidR="00C163F5" w:rsidRPr="008E290D" w:rsidRDefault="00C163F5" w:rsidP="00C74D5E">
      <w:pPr>
        <w:pStyle w:val="DIASITINERARIO"/>
        <w:rPr>
          <w:sz w:val="22"/>
          <w:szCs w:val="20"/>
        </w:rPr>
      </w:pPr>
      <w:r w:rsidRPr="008E290D">
        <w:rPr>
          <w:sz w:val="22"/>
          <w:szCs w:val="20"/>
        </w:rPr>
        <w:t>Día 6º (S): Tallin</w:t>
      </w:r>
    </w:p>
    <w:p w14:paraId="2F59B98F" w14:textId="77777777" w:rsidR="00C163F5" w:rsidRPr="008E290D" w:rsidRDefault="00C163F5" w:rsidP="00C74D5E">
      <w:pPr>
        <w:pStyle w:val="itinerairo"/>
        <w:rPr>
          <w:sz w:val="22"/>
          <w:szCs w:val="20"/>
        </w:rPr>
      </w:pPr>
      <w:r w:rsidRPr="008E290D">
        <w:rPr>
          <w:sz w:val="22"/>
          <w:szCs w:val="20"/>
        </w:rPr>
        <w:t xml:space="preserve">Desayuno. Visita panorámica de Tallin, oficialmente fundada en 1219 por invasores daneses, tras la independencia, recobrada en 1991, la ciudad ha sido restaurada y es hoy día una de las más bellas capitales europeas. Admiraremos el casco antiguo medieval, dividido en tres partes: </w:t>
      </w:r>
      <w:proofErr w:type="spellStart"/>
      <w:r w:rsidRPr="008E290D">
        <w:rPr>
          <w:sz w:val="22"/>
          <w:szCs w:val="20"/>
        </w:rPr>
        <w:t>Toompea</w:t>
      </w:r>
      <w:proofErr w:type="spellEnd"/>
      <w:r w:rsidRPr="008E290D">
        <w:rPr>
          <w:sz w:val="22"/>
          <w:szCs w:val="20"/>
        </w:rPr>
        <w:t xml:space="preserve">, o la “colina de la Catedral”; la Ciudad Vieja, y la Ciudad Estonia. Visita de la Catedral que conserva en sus muros los escudos de armas de las principales familias de la </w:t>
      </w:r>
      <w:r w:rsidRPr="008E290D">
        <w:rPr>
          <w:sz w:val="22"/>
          <w:szCs w:val="20"/>
        </w:rPr>
        <w:lastRenderedPageBreak/>
        <w:t xml:space="preserve">comunidad báltico-alemana, que constituían la élite de la ciudad. Apreciaremos también la belleza imponente de la catedral ortodoxa y del imponente Castillo de </w:t>
      </w:r>
      <w:proofErr w:type="spellStart"/>
      <w:r w:rsidRPr="008E290D">
        <w:rPr>
          <w:sz w:val="22"/>
          <w:szCs w:val="20"/>
        </w:rPr>
        <w:t>Toompea</w:t>
      </w:r>
      <w:proofErr w:type="spellEnd"/>
      <w:r w:rsidRPr="008E290D">
        <w:rPr>
          <w:sz w:val="22"/>
          <w:szCs w:val="20"/>
        </w:rPr>
        <w:t xml:space="preserve">, sede del Parlamento Estonio. Tarde libre y alojamiento. (Almuerzo, cena y visita al Museo Rocca al Mare incluidos en el Paquete Plus P+). Posibilidad de visitar opcionalmente el Museo </w:t>
      </w:r>
      <w:proofErr w:type="spellStart"/>
      <w:r w:rsidRPr="008E290D">
        <w:rPr>
          <w:sz w:val="22"/>
          <w:szCs w:val="20"/>
        </w:rPr>
        <w:t>Etnografico</w:t>
      </w:r>
      <w:proofErr w:type="spellEnd"/>
      <w:r w:rsidRPr="008E290D">
        <w:rPr>
          <w:sz w:val="22"/>
          <w:szCs w:val="20"/>
        </w:rPr>
        <w:t xml:space="preserve"> al aire libre “Rocca–al-Mare”. Magnífica recreación de un pueblecito típico estonio, situado en un bello bosque junto a la costa del Báltico. </w:t>
      </w:r>
    </w:p>
    <w:p w14:paraId="20307C57" w14:textId="77777777" w:rsidR="00C163F5" w:rsidRPr="008E290D" w:rsidRDefault="00C163F5" w:rsidP="00C74D5E">
      <w:pPr>
        <w:pStyle w:val="DIASITINERARIO"/>
        <w:rPr>
          <w:sz w:val="22"/>
          <w:szCs w:val="20"/>
        </w:rPr>
      </w:pPr>
      <w:r w:rsidRPr="008E290D">
        <w:rPr>
          <w:sz w:val="22"/>
          <w:szCs w:val="20"/>
        </w:rPr>
        <w:t>Día 7º (D): Tallin / Helsinki</w:t>
      </w:r>
    </w:p>
    <w:p w14:paraId="7F1EE3D4" w14:textId="77777777" w:rsidR="00C163F5" w:rsidRPr="008E290D" w:rsidRDefault="00C163F5" w:rsidP="00C74D5E">
      <w:pPr>
        <w:pStyle w:val="itinerairo"/>
        <w:rPr>
          <w:sz w:val="22"/>
          <w:szCs w:val="20"/>
        </w:rPr>
      </w:pPr>
      <w:r w:rsidRPr="008E290D">
        <w:rPr>
          <w:sz w:val="22"/>
          <w:szCs w:val="20"/>
        </w:rPr>
        <w:t xml:space="preserve">Desayuno. Traslado al puerto para salir en ferry hacia Helsinki. Llegada a la capital de Finlandia. Desembarque y traslado al centro histórico para hacer una visita a pie y admirar la </w:t>
      </w:r>
      <w:proofErr w:type="spellStart"/>
      <w:r w:rsidRPr="008E290D">
        <w:rPr>
          <w:sz w:val="22"/>
          <w:szCs w:val="20"/>
        </w:rPr>
        <w:t>Mannerheimintie</w:t>
      </w:r>
      <w:proofErr w:type="spellEnd"/>
      <w:r w:rsidRPr="008E290D">
        <w:rPr>
          <w:sz w:val="22"/>
          <w:szCs w:val="20"/>
        </w:rPr>
        <w:t xml:space="preserve">, la plaza del Senado donde se encuentra la estatua de </w:t>
      </w:r>
      <w:proofErr w:type="spellStart"/>
      <w:r w:rsidRPr="008E290D">
        <w:rPr>
          <w:sz w:val="22"/>
          <w:szCs w:val="20"/>
        </w:rPr>
        <w:t>Alejadro</w:t>
      </w:r>
      <w:proofErr w:type="spellEnd"/>
      <w:r w:rsidRPr="008E290D">
        <w:rPr>
          <w:sz w:val="22"/>
          <w:szCs w:val="20"/>
        </w:rPr>
        <w:t xml:space="preserve"> II y la catedral luterana. Almuerzo. Tarde libre. Alojamiento. </w:t>
      </w:r>
    </w:p>
    <w:p w14:paraId="5F172E21" w14:textId="77777777" w:rsidR="00C163F5" w:rsidRPr="008E290D" w:rsidRDefault="00C163F5" w:rsidP="00C74D5E">
      <w:pPr>
        <w:pStyle w:val="DIASITINERARIO"/>
        <w:rPr>
          <w:sz w:val="22"/>
          <w:szCs w:val="20"/>
        </w:rPr>
      </w:pPr>
      <w:r w:rsidRPr="008E290D">
        <w:rPr>
          <w:sz w:val="22"/>
          <w:szCs w:val="20"/>
        </w:rPr>
        <w:t xml:space="preserve">Día 8º (L): Helsinki </w:t>
      </w:r>
    </w:p>
    <w:p w14:paraId="17519A68" w14:textId="77777777" w:rsidR="00C163F5" w:rsidRPr="008E290D" w:rsidRDefault="00C163F5" w:rsidP="00C74D5E">
      <w:pPr>
        <w:pStyle w:val="itinerairo"/>
        <w:rPr>
          <w:sz w:val="22"/>
          <w:szCs w:val="20"/>
        </w:rPr>
      </w:pPr>
      <w:r w:rsidRPr="008E290D">
        <w:rPr>
          <w:sz w:val="22"/>
          <w:szCs w:val="20"/>
        </w:rPr>
        <w:t xml:space="preserve">Desayuno. Traslado de salida </w:t>
      </w:r>
      <w:proofErr w:type="gramStart"/>
      <w:r w:rsidRPr="008E290D">
        <w:rPr>
          <w:sz w:val="22"/>
          <w:szCs w:val="20"/>
        </w:rPr>
        <w:t xml:space="preserve">al  </w:t>
      </w:r>
      <w:proofErr w:type="spellStart"/>
      <w:r w:rsidRPr="008E290D">
        <w:rPr>
          <w:sz w:val="22"/>
          <w:szCs w:val="20"/>
        </w:rPr>
        <w:t>aeropuerto</w:t>
      </w:r>
      <w:proofErr w:type="gramEnd"/>
      <w:r w:rsidRPr="008E290D">
        <w:rPr>
          <w:sz w:val="22"/>
          <w:szCs w:val="20"/>
        </w:rPr>
        <w:t>.Fin</w:t>
      </w:r>
      <w:proofErr w:type="spellEnd"/>
      <w:r w:rsidRPr="008E290D">
        <w:rPr>
          <w:sz w:val="22"/>
          <w:szCs w:val="20"/>
        </w:rPr>
        <w:t xml:space="preserve"> del viaje y de nuestros servicios</w:t>
      </w:r>
      <w:r w:rsidR="00CC382A" w:rsidRPr="008E290D">
        <w:rPr>
          <w:sz w:val="22"/>
          <w:szCs w:val="20"/>
        </w:rPr>
        <w:t>.</w:t>
      </w:r>
    </w:p>
    <w:p w14:paraId="309D4945" w14:textId="77777777" w:rsidR="00CC382A" w:rsidRPr="008E290D" w:rsidRDefault="00CC382A" w:rsidP="00CC382A">
      <w:pPr>
        <w:pStyle w:val="cabeceras"/>
        <w:rPr>
          <w:sz w:val="28"/>
          <w:szCs w:val="24"/>
        </w:rPr>
      </w:pPr>
      <w:r w:rsidRPr="008E290D">
        <w:rPr>
          <w:sz w:val="28"/>
          <w:szCs w:val="24"/>
        </w:rPr>
        <w:t>El Tour incluye</w:t>
      </w:r>
    </w:p>
    <w:p w14:paraId="1D10AC78" w14:textId="77777777" w:rsidR="00CC382A" w:rsidRPr="008E290D" w:rsidRDefault="00CC382A" w:rsidP="00CC382A">
      <w:pPr>
        <w:pStyle w:val="bolos"/>
        <w:rPr>
          <w:sz w:val="22"/>
          <w:szCs w:val="26"/>
        </w:rPr>
      </w:pPr>
      <w:r w:rsidRPr="008E290D">
        <w:rPr>
          <w:sz w:val="22"/>
          <w:szCs w:val="26"/>
        </w:rPr>
        <w:t>Traslados aeropuerto-hotel-aeropuerto.</w:t>
      </w:r>
    </w:p>
    <w:p w14:paraId="23B52740" w14:textId="77777777" w:rsidR="00CC382A" w:rsidRPr="008E290D" w:rsidRDefault="00CC382A" w:rsidP="00CC382A">
      <w:pPr>
        <w:pStyle w:val="bolos"/>
        <w:rPr>
          <w:sz w:val="22"/>
          <w:szCs w:val="26"/>
        </w:rPr>
      </w:pPr>
      <w:r w:rsidRPr="008E290D">
        <w:rPr>
          <w:sz w:val="22"/>
          <w:szCs w:val="26"/>
        </w:rPr>
        <w:t>Alojamiento y desayuno en hoteles de categoría primera, habitaciones dobles con baño o ducha.</w:t>
      </w:r>
    </w:p>
    <w:p w14:paraId="77AF89CE" w14:textId="77777777" w:rsidR="00CC382A" w:rsidRPr="008E290D" w:rsidRDefault="00CC382A" w:rsidP="00CC382A">
      <w:pPr>
        <w:pStyle w:val="bolos"/>
        <w:rPr>
          <w:sz w:val="22"/>
          <w:szCs w:val="26"/>
        </w:rPr>
      </w:pPr>
      <w:r w:rsidRPr="008E290D">
        <w:rPr>
          <w:sz w:val="22"/>
          <w:szCs w:val="26"/>
        </w:rPr>
        <w:t>3 almuerzos en restaurante (sin bebidas).</w:t>
      </w:r>
    </w:p>
    <w:p w14:paraId="24468F96" w14:textId="77777777" w:rsidR="00CC382A" w:rsidRPr="008E290D" w:rsidRDefault="00CC382A" w:rsidP="00CC382A">
      <w:pPr>
        <w:pStyle w:val="bolos"/>
        <w:rPr>
          <w:sz w:val="22"/>
          <w:szCs w:val="26"/>
        </w:rPr>
      </w:pPr>
      <w:r w:rsidRPr="008E290D">
        <w:rPr>
          <w:sz w:val="22"/>
          <w:szCs w:val="26"/>
        </w:rPr>
        <w:t>Transporte en autocar o minibús climatizado según el número de participantes.</w:t>
      </w:r>
    </w:p>
    <w:p w14:paraId="41FF28C3" w14:textId="77777777" w:rsidR="00CC382A" w:rsidRPr="008E290D" w:rsidRDefault="00CC382A" w:rsidP="00CC382A">
      <w:pPr>
        <w:pStyle w:val="bolos"/>
        <w:rPr>
          <w:sz w:val="22"/>
          <w:szCs w:val="26"/>
        </w:rPr>
      </w:pPr>
      <w:r w:rsidRPr="008E290D">
        <w:rPr>
          <w:sz w:val="22"/>
          <w:szCs w:val="26"/>
        </w:rPr>
        <w:t>Guía acompañante de habla hispana durante todo el circuito.</w:t>
      </w:r>
    </w:p>
    <w:p w14:paraId="74CB8E50" w14:textId="77777777" w:rsidR="00CC382A" w:rsidRPr="008E290D" w:rsidRDefault="00CC382A" w:rsidP="00CC382A">
      <w:pPr>
        <w:pStyle w:val="bolos"/>
        <w:rPr>
          <w:sz w:val="22"/>
          <w:szCs w:val="26"/>
        </w:rPr>
      </w:pPr>
      <w:r w:rsidRPr="008E290D">
        <w:rPr>
          <w:sz w:val="22"/>
          <w:szCs w:val="26"/>
        </w:rPr>
        <w:t>Visitas y entradas que se indican en el programa con guía local de habla hispana.</w:t>
      </w:r>
    </w:p>
    <w:p w14:paraId="401F8C39" w14:textId="77777777" w:rsidR="00CC382A" w:rsidRPr="008E290D" w:rsidRDefault="00CC382A" w:rsidP="00CC382A">
      <w:pPr>
        <w:pStyle w:val="bolos"/>
        <w:rPr>
          <w:w w:val="75"/>
          <w:sz w:val="22"/>
          <w:szCs w:val="26"/>
          <w:lang w:val="es-ES_tradnl" w:bidi="ar-SA"/>
        </w:rPr>
      </w:pPr>
      <w:r w:rsidRPr="008E290D">
        <w:rPr>
          <w:sz w:val="22"/>
          <w:szCs w:val="26"/>
        </w:rPr>
        <w:t>Seguro y asistencia en viaje MAPAPLUS</w:t>
      </w:r>
      <w:r w:rsidRPr="008E290D">
        <w:rPr>
          <w:w w:val="75"/>
          <w:sz w:val="22"/>
          <w:szCs w:val="26"/>
          <w:lang w:val="es-ES_tradnl" w:bidi="ar-SA"/>
        </w:rPr>
        <w:t>.</w:t>
      </w:r>
    </w:p>
    <w:p w14:paraId="1553359C" w14:textId="77777777" w:rsidR="00CC382A" w:rsidRPr="008E290D" w:rsidRDefault="00CC382A" w:rsidP="00CC382A">
      <w:pPr>
        <w:pStyle w:val="bolos"/>
        <w:rPr>
          <w:sz w:val="22"/>
          <w:szCs w:val="26"/>
        </w:rPr>
      </w:pPr>
      <w:r w:rsidRPr="008E290D">
        <w:rPr>
          <w:sz w:val="22"/>
          <w:szCs w:val="26"/>
        </w:rPr>
        <w:t>Pasaje de barco Tallin-Helsinki</w:t>
      </w:r>
    </w:p>
    <w:p w14:paraId="343C5F6A" w14:textId="77777777" w:rsidR="00CC382A" w:rsidRPr="008E290D" w:rsidRDefault="00CC382A" w:rsidP="00CC382A">
      <w:pPr>
        <w:pStyle w:val="bolos"/>
        <w:numPr>
          <w:ilvl w:val="0"/>
          <w:numId w:val="0"/>
        </w:numPr>
        <w:ind w:left="312" w:hanging="85"/>
        <w:rPr>
          <w:sz w:val="22"/>
          <w:szCs w:val="26"/>
        </w:rPr>
      </w:pPr>
    </w:p>
    <w:p w14:paraId="0B2532C3" w14:textId="77777777" w:rsidR="00CC382A" w:rsidRPr="008E290D" w:rsidRDefault="00CC382A" w:rsidP="00CC382A">
      <w:pPr>
        <w:pStyle w:val="cabeceras"/>
        <w:rPr>
          <w:sz w:val="28"/>
          <w:szCs w:val="24"/>
        </w:rPr>
      </w:pPr>
      <w:r w:rsidRPr="008E290D">
        <w:rPr>
          <w:sz w:val="28"/>
          <w:szCs w:val="24"/>
        </w:rPr>
        <w:t>Paquete Plus</w:t>
      </w:r>
    </w:p>
    <w:p w14:paraId="2D1920BB" w14:textId="21A1E3D7" w:rsidR="00CC382A" w:rsidRPr="008E290D" w:rsidRDefault="00CC382A" w:rsidP="00CC382A">
      <w:pPr>
        <w:pStyle w:val="bolos"/>
        <w:rPr>
          <w:sz w:val="22"/>
          <w:szCs w:val="26"/>
        </w:rPr>
      </w:pPr>
      <w:r w:rsidRPr="008E290D">
        <w:rPr>
          <w:sz w:val="22"/>
          <w:szCs w:val="26"/>
        </w:rPr>
        <w:t xml:space="preserve">8 </w:t>
      </w:r>
      <w:proofErr w:type="gramStart"/>
      <w:r w:rsidRPr="008E290D">
        <w:rPr>
          <w:sz w:val="22"/>
          <w:szCs w:val="26"/>
        </w:rPr>
        <w:t>Días</w:t>
      </w:r>
      <w:proofErr w:type="gramEnd"/>
      <w:r w:rsidRPr="008E290D">
        <w:rPr>
          <w:sz w:val="22"/>
          <w:szCs w:val="26"/>
        </w:rPr>
        <w:t xml:space="preserve">: </w:t>
      </w:r>
      <w:proofErr w:type="spellStart"/>
      <w:r w:rsidRPr="008E290D">
        <w:rPr>
          <w:sz w:val="22"/>
          <w:szCs w:val="26"/>
        </w:rPr>
        <w:t>Vilnius</w:t>
      </w:r>
      <w:proofErr w:type="spellEnd"/>
      <w:r w:rsidRPr="008E290D">
        <w:rPr>
          <w:sz w:val="22"/>
          <w:szCs w:val="26"/>
        </w:rPr>
        <w:t xml:space="preserve"> / Tallin: Incluye 9 comidas y 3 extras</w:t>
      </w:r>
    </w:p>
    <w:p w14:paraId="3809811F" w14:textId="77777777" w:rsidR="00CC382A" w:rsidRPr="008E290D" w:rsidRDefault="00CC382A" w:rsidP="00CC382A">
      <w:pPr>
        <w:pStyle w:val="cabeceras"/>
        <w:rPr>
          <w:sz w:val="28"/>
          <w:szCs w:val="24"/>
        </w:rPr>
      </w:pPr>
      <w:r w:rsidRPr="008E290D">
        <w:rPr>
          <w:sz w:val="28"/>
          <w:szCs w:val="24"/>
        </w:rPr>
        <w:t>COMIDAS</w:t>
      </w:r>
    </w:p>
    <w:p w14:paraId="5FAB5E46" w14:textId="77777777" w:rsidR="00CC382A" w:rsidRPr="008E290D" w:rsidRDefault="00CC382A" w:rsidP="00CC382A">
      <w:pPr>
        <w:pStyle w:val="bolos"/>
        <w:rPr>
          <w:sz w:val="22"/>
          <w:szCs w:val="26"/>
        </w:rPr>
      </w:pPr>
      <w:r w:rsidRPr="008E290D">
        <w:rPr>
          <w:sz w:val="22"/>
          <w:szCs w:val="26"/>
        </w:rPr>
        <w:t>3 almuerzos en restaurante y 6 cenas en los hoteles (sin bebidas).</w:t>
      </w:r>
    </w:p>
    <w:p w14:paraId="4C4C7F5E" w14:textId="77777777" w:rsidR="00CC382A" w:rsidRPr="008E290D" w:rsidRDefault="00CC382A" w:rsidP="00CC382A">
      <w:pPr>
        <w:pStyle w:val="cabeceras"/>
        <w:rPr>
          <w:sz w:val="28"/>
          <w:szCs w:val="24"/>
        </w:rPr>
      </w:pPr>
      <w:r w:rsidRPr="008E290D">
        <w:rPr>
          <w:sz w:val="28"/>
          <w:szCs w:val="24"/>
        </w:rPr>
        <w:t>EXTRAS</w:t>
      </w:r>
    </w:p>
    <w:p w14:paraId="2DBF0E1E" w14:textId="77777777" w:rsidR="00CC382A" w:rsidRPr="008E290D" w:rsidRDefault="00CC382A" w:rsidP="00CC382A">
      <w:pPr>
        <w:pStyle w:val="bolos"/>
        <w:rPr>
          <w:sz w:val="22"/>
          <w:szCs w:val="26"/>
        </w:rPr>
      </w:pPr>
      <w:r w:rsidRPr="008E290D">
        <w:rPr>
          <w:sz w:val="22"/>
          <w:szCs w:val="26"/>
        </w:rPr>
        <w:t>Visita a Trakai con entrada al castillo.</w:t>
      </w:r>
    </w:p>
    <w:p w14:paraId="158D6DFE" w14:textId="77777777" w:rsidR="00CC382A" w:rsidRPr="008E290D" w:rsidRDefault="00CC382A" w:rsidP="00CC382A">
      <w:pPr>
        <w:pStyle w:val="bolos"/>
        <w:rPr>
          <w:sz w:val="22"/>
          <w:szCs w:val="26"/>
        </w:rPr>
      </w:pPr>
      <w:r w:rsidRPr="008E290D">
        <w:rPr>
          <w:sz w:val="22"/>
          <w:szCs w:val="26"/>
        </w:rPr>
        <w:t xml:space="preserve">Visita Barrio Art </w:t>
      </w:r>
      <w:proofErr w:type="spellStart"/>
      <w:r w:rsidRPr="008E290D">
        <w:rPr>
          <w:sz w:val="22"/>
          <w:szCs w:val="26"/>
        </w:rPr>
        <w:t>Noveau</w:t>
      </w:r>
      <w:proofErr w:type="spellEnd"/>
      <w:r w:rsidRPr="008E290D">
        <w:rPr>
          <w:sz w:val="22"/>
          <w:szCs w:val="26"/>
        </w:rPr>
        <w:t xml:space="preserve"> en Riga</w:t>
      </w:r>
    </w:p>
    <w:p w14:paraId="6DC15B9F" w14:textId="77777777" w:rsidR="00CC382A" w:rsidRPr="008E290D" w:rsidRDefault="00CC382A" w:rsidP="00CC382A">
      <w:pPr>
        <w:pStyle w:val="bolos"/>
        <w:rPr>
          <w:sz w:val="22"/>
          <w:szCs w:val="26"/>
        </w:rPr>
      </w:pPr>
      <w:r w:rsidRPr="008E290D">
        <w:rPr>
          <w:sz w:val="22"/>
          <w:szCs w:val="26"/>
        </w:rPr>
        <w:t>Visita al Museo Rocca al Mare con entrada desde Tallin</w:t>
      </w:r>
    </w:p>
    <w:p w14:paraId="2DE4E55D" w14:textId="77777777" w:rsidR="00CC382A" w:rsidRPr="008E290D" w:rsidRDefault="00CC382A" w:rsidP="00CC382A">
      <w:pPr>
        <w:pStyle w:val="cabeceras"/>
        <w:rPr>
          <w:sz w:val="28"/>
          <w:szCs w:val="24"/>
        </w:rPr>
      </w:pPr>
      <w:r w:rsidRPr="008E290D">
        <w:rPr>
          <w:sz w:val="28"/>
          <w:szCs w:val="24"/>
        </w:rPr>
        <w:t xml:space="preserve">NOTAS IMPORTANTES </w:t>
      </w:r>
    </w:p>
    <w:p w14:paraId="413FEB57" w14:textId="77777777" w:rsidR="00CC382A" w:rsidRPr="008E290D" w:rsidRDefault="00CC382A" w:rsidP="00CC382A">
      <w:pPr>
        <w:pStyle w:val="bolos"/>
        <w:rPr>
          <w:sz w:val="22"/>
          <w:szCs w:val="26"/>
        </w:rPr>
      </w:pPr>
      <w:r w:rsidRPr="008E290D">
        <w:rPr>
          <w:sz w:val="22"/>
          <w:szCs w:val="26"/>
        </w:rPr>
        <w:t>Los almuerzos y cenas podrán ser indistintamente en hoteles o restaurantes (bebidas no incluidas)</w:t>
      </w:r>
    </w:p>
    <w:p w14:paraId="4C34382E" w14:textId="77777777" w:rsidR="00CC382A" w:rsidRPr="008E290D" w:rsidRDefault="00CC382A" w:rsidP="00CC382A">
      <w:pPr>
        <w:pStyle w:val="bolos"/>
        <w:rPr>
          <w:sz w:val="22"/>
          <w:szCs w:val="26"/>
        </w:rPr>
      </w:pPr>
      <w:r w:rsidRPr="008E290D">
        <w:rPr>
          <w:sz w:val="22"/>
          <w:szCs w:val="26"/>
        </w:rPr>
        <w:t>El orden de las visitas podrá ser variado en destino, manteniéndose integro el programa</w:t>
      </w:r>
    </w:p>
    <w:p w14:paraId="0A5C12CF" w14:textId="77777777" w:rsidR="00CC382A" w:rsidRPr="008E290D" w:rsidRDefault="00CC382A" w:rsidP="00CC382A">
      <w:pPr>
        <w:pStyle w:val="bolos"/>
        <w:numPr>
          <w:ilvl w:val="0"/>
          <w:numId w:val="0"/>
        </w:numPr>
        <w:ind w:left="312" w:hanging="85"/>
        <w:rPr>
          <w:sz w:val="22"/>
          <w:szCs w:val="26"/>
        </w:rPr>
      </w:pPr>
    </w:p>
    <w:p w14:paraId="094A375D" w14:textId="77777777" w:rsidR="00CC382A" w:rsidRPr="008E290D" w:rsidRDefault="00CC382A" w:rsidP="00CC382A">
      <w:pPr>
        <w:pStyle w:val="cabeceras"/>
        <w:rPr>
          <w:sz w:val="28"/>
          <w:szCs w:val="24"/>
        </w:rPr>
      </w:pPr>
      <w:r w:rsidRPr="008E290D">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60"/>
        <w:gridCol w:w="5498"/>
      </w:tblGrid>
      <w:tr w:rsidR="00CC382A" w:rsidRPr="008E290D" w14:paraId="274B6283" w14:textId="77777777" w:rsidTr="008E290D">
        <w:tblPrEx>
          <w:tblCellMar>
            <w:top w:w="0" w:type="dxa"/>
            <w:left w:w="0" w:type="dxa"/>
            <w:bottom w:w="0" w:type="dxa"/>
            <w:right w:w="0" w:type="dxa"/>
          </w:tblCellMar>
        </w:tblPrEx>
        <w:trPr>
          <w:trHeight w:val="606"/>
          <w:jc w:val="center"/>
        </w:trPr>
        <w:tc>
          <w:tcPr>
            <w:tcW w:w="1360" w:type="dxa"/>
            <w:shd w:val="clear" w:color="auto" w:fill="FFFFFF"/>
            <w:tcMar>
              <w:top w:w="14" w:type="dxa"/>
              <w:left w:w="14" w:type="dxa"/>
              <w:bottom w:w="14" w:type="dxa"/>
              <w:right w:w="14" w:type="dxa"/>
            </w:tcMar>
            <w:vAlign w:val="center"/>
          </w:tcPr>
          <w:p w14:paraId="7F3AAC0B" w14:textId="77777777" w:rsidR="00CC382A" w:rsidRPr="008E290D" w:rsidRDefault="00CC382A" w:rsidP="008E290D">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9"/>
                <w:szCs w:val="29"/>
                <w:lang w:val="es-ES_tradnl" w:bidi="ar-SA"/>
              </w:rPr>
            </w:pPr>
            <w:r w:rsidRPr="008E290D">
              <w:rPr>
                <w:rFonts w:ascii="Avenir LT Std 55 Roman" w:eastAsia="Calibri" w:hAnsi="Avenir LT Std 55 Roman" w:cs="Avenir LT Std 55 Roman"/>
                <w:color w:val="000000"/>
                <w:w w:val="75"/>
                <w:sz w:val="29"/>
                <w:szCs w:val="29"/>
                <w:lang w:val="es-ES_tradnl" w:bidi="ar-SA"/>
              </w:rPr>
              <w:t>Ciudad</w:t>
            </w:r>
          </w:p>
        </w:tc>
        <w:tc>
          <w:tcPr>
            <w:tcW w:w="5498" w:type="dxa"/>
            <w:shd w:val="clear" w:color="auto" w:fill="FFFFFF"/>
            <w:tcMar>
              <w:top w:w="14" w:type="dxa"/>
              <w:left w:w="14" w:type="dxa"/>
              <w:bottom w:w="14" w:type="dxa"/>
              <w:right w:w="14" w:type="dxa"/>
            </w:tcMar>
            <w:vAlign w:val="center"/>
          </w:tcPr>
          <w:p w14:paraId="08E72A38" w14:textId="77777777" w:rsidR="00CC382A" w:rsidRPr="008E290D" w:rsidRDefault="00CC382A" w:rsidP="008E290D">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9"/>
                <w:szCs w:val="29"/>
                <w:lang w:val="es-ES_tradnl" w:bidi="ar-SA"/>
              </w:rPr>
            </w:pPr>
            <w:r w:rsidRPr="008E290D">
              <w:rPr>
                <w:rFonts w:ascii="Avenir LT Std 55 Roman" w:eastAsia="Calibri" w:hAnsi="Avenir LT Std 55 Roman" w:cs="Avenir LT Std 55 Roman"/>
                <w:color w:val="000000"/>
                <w:w w:val="75"/>
                <w:sz w:val="29"/>
                <w:szCs w:val="29"/>
                <w:lang w:val="es-ES_tradnl" w:bidi="ar-SA"/>
              </w:rPr>
              <w:t>Cat. Primera</w:t>
            </w:r>
          </w:p>
        </w:tc>
      </w:tr>
      <w:tr w:rsidR="00CC382A" w:rsidRPr="008E290D" w14:paraId="577C6439" w14:textId="77777777" w:rsidTr="008E290D">
        <w:tblPrEx>
          <w:tblCellMar>
            <w:top w:w="0" w:type="dxa"/>
            <w:left w:w="0" w:type="dxa"/>
            <w:bottom w:w="0" w:type="dxa"/>
            <w:right w:w="0" w:type="dxa"/>
          </w:tblCellMar>
        </w:tblPrEx>
        <w:trPr>
          <w:trHeight w:hRule="exact" w:val="536"/>
          <w:jc w:val="center"/>
        </w:trPr>
        <w:tc>
          <w:tcPr>
            <w:tcW w:w="1360" w:type="dxa"/>
            <w:shd w:val="clear" w:color="auto" w:fill="FFFFFF"/>
            <w:tcMar>
              <w:top w:w="14" w:type="dxa"/>
              <w:left w:w="14" w:type="dxa"/>
              <w:bottom w:w="14" w:type="dxa"/>
              <w:right w:w="14" w:type="dxa"/>
            </w:tcMar>
            <w:vAlign w:val="center"/>
          </w:tcPr>
          <w:p w14:paraId="120F0FF6" w14:textId="77777777"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9"/>
                <w:szCs w:val="29"/>
                <w:lang w:val="es-ES_tradnl" w:bidi="ar-SA"/>
              </w:rPr>
            </w:pPr>
            <w:proofErr w:type="spellStart"/>
            <w:r w:rsidRPr="008E290D">
              <w:rPr>
                <w:rFonts w:ascii="Avenir LT Std 55 Roman" w:eastAsia="Calibri" w:hAnsi="Avenir LT Std 55 Roman" w:cs="Avenir LT Std 55 Roman"/>
                <w:color w:val="000000"/>
                <w:w w:val="65"/>
                <w:sz w:val="29"/>
                <w:szCs w:val="29"/>
                <w:lang w:val="es-ES_tradnl" w:bidi="ar-SA"/>
              </w:rPr>
              <w:t>Vilnius</w:t>
            </w:r>
            <w:proofErr w:type="spellEnd"/>
          </w:p>
        </w:tc>
        <w:tc>
          <w:tcPr>
            <w:tcW w:w="5498" w:type="dxa"/>
            <w:shd w:val="clear" w:color="auto" w:fill="FFFFFF"/>
            <w:tcMar>
              <w:top w:w="14" w:type="dxa"/>
              <w:left w:w="14" w:type="dxa"/>
              <w:bottom w:w="14" w:type="dxa"/>
              <w:right w:w="14" w:type="dxa"/>
            </w:tcMar>
            <w:vAlign w:val="center"/>
          </w:tcPr>
          <w:p w14:paraId="66E41812" w14:textId="76F97464"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s-ES_tradnl" w:bidi="ar-SA"/>
              </w:rPr>
            </w:pPr>
            <w:proofErr w:type="spellStart"/>
            <w:r w:rsidRPr="008E290D">
              <w:rPr>
                <w:rFonts w:eastAsia="Calibri"/>
                <w:color w:val="000000"/>
                <w:w w:val="65"/>
                <w:sz w:val="29"/>
                <w:szCs w:val="29"/>
                <w:lang w:val="es-ES_tradnl" w:bidi="ar-SA"/>
              </w:rPr>
              <w:t>Best</w:t>
            </w:r>
            <w:proofErr w:type="spellEnd"/>
            <w:r w:rsidRPr="008E290D">
              <w:rPr>
                <w:rFonts w:eastAsia="Calibri"/>
                <w:color w:val="000000"/>
                <w:w w:val="65"/>
                <w:sz w:val="29"/>
                <w:szCs w:val="29"/>
                <w:lang w:val="es-ES_tradnl" w:bidi="ar-SA"/>
              </w:rPr>
              <w:t xml:space="preserve"> Western / Crowne Plaza</w:t>
            </w:r>
          </w:p>
        </w:tc>
      </w:tr>
      <w:tr w:rsidR="00CC382A" w:rsidRPr="008E290D" w14:paraId="02AA7FAD" w14:textId="77777777" w:rsidTr="008E290D">
        <w:tblPrEx>
          <w:tblCellMar>
            <w:top w:w="0" w:type="dxa"/>
            <w:left w:w="0" w:type="dxa"/>
            <w:bottom w:w="0" w:type="dxa"/>
            <w:right w:w="0" w:type="dxa"/>
          </w:tblCellMar>
        </w:tblPrEx>
        <w:trPr>
          <w:trHeight w:hRule="exact" w:val="536"/>
          <w:jc w:val="center"/>
        </w:trPr>
        <w:tc>
          <w:tcPr>
            <w:tcW w:w="1360" w:type="dxa"/>
            <w:shd w:val="clear" w:color="auto" w:fill="FFFFFF"/>
            <w:tcMar>
              <w:top w:w="14" w:type="dxa"/>
              <w:left w:w="14" w:type="dxa"/>
              <w:bottom w:w="14" w:type="dxa"/>
              <w:right w:w="14" w:type="dxa"/>
            </w:tcMar>
            <w:vAlign w:val="center"/>
          </w:tcPr>
          <w:p w14:paraId="5A1DB7F2" w14:textId="77777777"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9"/>
                <w:szCs w:val="29"/>
                <w:lang w:val="es-ES_tradnl" w:bidi="ar-SA"/>
              </w:rPr>
            </w:pPr>
            <w:r w:rsidRPr="008E290D">
              <w:rPr>
                <w:rFonts w:ascii="Avenir LT Std 55 Roman" w:eastAsia="Calibri" w:hAnsi="Avenir LT Std 55 Roman" w:cs="Avenir LT Std 55 Roman"/>
                <w:color w:val="000000"/>
                <w:w w:val="65"/>
                <w:sz w:val="29"/>
                <w:szCs w:val="29"/>
                <w:lang w:val="es-ES_tradnl" w:bidi="ar-SA"/>
              </w:rPr>
              <w:t>Riga</w:t>
            </w:r>
          </w:p>
        </w:tc>
        <w:tc>
          <w:tcPr>
            <w:tcW w:w="5498" w:type="dxa"/>
            <w:shd w:val="clear" w:color="auto" w:fill="FFFFFF"/>
            <w:tcMar>
              <w:top w:w="14" w:type="dxa"/>
              <w:left w:w="14" w:type="dxa"/>
              <w:bottom w:w="14" w:type="dxa"/>
              <w:right w:w="14" w:type="dxa"/>
            </w:tcMar>
            <w:vAlign w:val="center"/>
          </w:tcPr>
          <w:p w14:paraId="4126A591" w14:textId="77777777"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s-ES_tradnl" w:bidi="ar-SA"/>
              </w:rPr>
            </w:pPr>
            <w:proofErr w:type="spellStart"/>
            <w:r w:rsidRPr="008E290D">
              <w:rPr>
                <w:rFonts w:eastAsia="Calibri"/>
                <w:color w:val="000000"/>
                <w:w w:val="65"/>
                <w:sz w:val="29"/>
                <w:szCs w:val="29"/>
                <w:lang w:val="es-ES_tradnl" w:bidi="ar-SA"/>
              </w:rPr>
              <w:t>Islande</w:t>
            </w:r>
            <w:proofErr w:type="spellEnd"/>
            <w:r w:rsidRPr="008E290D">
              <w:rPr>
                <w:rFonts w:eastAsia="Calibri"/>
                <w:color w:val="000000"/>
                <w:w w:val="65"/>
                <w:sz w:val="29"/>
                <w:szCs w:val="29"/>
                <w:lang w:val="es-ES_tradnl" w:bidi="ar-SA"/>
              </w:rPr>
              <w:t xml:space="preserve"> / </w:t>
            </w:r>
            <w:proofErr w:type="spellStart"/>
            <w:r w:rsidRPr="008E290D">
              <w:rPr>
                <w:rFonts w:eastAsia="Calibri"/>
                <w:color w:val="000000"/>
                <w:w w:val="65"/>
                <w:sz w:val="29"/>
                <w:szCs w:val="29"/>
                <w:lang w:val="es-ES_tradnl" w:bidi="ar-SA"/>
              </w:rPr>
              <w:t>Maritim</w:t>
            </w:r>
            <w:proofErr w:type="spellEnd"/>
            <w:r w:rsidRPr="008E290D">
              <w:rPr>
                <w:rFonts w:eastAsia="Calibri"/>
                <w:color w:val="000000"/>
                <w:w w:val="65"/>
                <w:sz w:val="29"/>
                <w:szCs w:val="29"/>
                <w:lang w:val="es-ES_tradnl" w:bidi="ar-SA"/>
              </w:rPr>
              <w:t xml:space="preserve"> Park / Albert</w:t>
            </w:r>
          </w:p>
        </w:tc>
      </w:tr>
      <w:tr w:rsidR="00CC382A" w:rsidRPr="008E290D" w14:paraId="024719F1" w14:textId="77777777" w:rsidTr="008E290D">
        <w:tblPrEx>
          <w:tblCellMar>
            <w:top w:w="0" w:type="dxa"/>
            <w:left w:w="0" w:type="dxa"/>
            <w:bottom w:w="0" w:type="dxa"/>
            <w:right w:w="0" w:type="dxa"/>
          </w:tblCellMar>
        </w:tblPrEx>
        <w:trPr>
          <w:trHeight w:hRule="exact" w:val="1250"/>
          <w:jc w:val="center"/>
        </w:trPr>
        <w:tc>
          <w:tcPr>
            <w:tcW w:w="1360" w:type="dxa"/>
            <w:shd w:val="clear" w:color="auto" w:fill="FFFFFF"/>
            <w:tcMar>
              <w:top w:w="14" w:type="dxa"/>
              <w:left w:w="14" w:type="dxa"/>
              <w:bottom w:w="14" w:type="dxa"/>
              <w:right w:w="14" w:type="dxa"/>
            </w:tcMar>
            <w:vAlign w:val="center"/>
          </w:tcPr>
          <w:p w14:paraId="61F0B4B6" w14:textId="77777777"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9"/>
                <w:szCs w:val="29"/>
                <w:lang w:val="es-ES_tradnl" w:bidi="ar-SA"/>
              </w:rPr>
            </w:pPr>
            <w:r w:rsidRPr="008E290D">
              <w:rPr>
                <w:rFonts w:ascii="Avenir LT Std 55 Roman" w:eastAsia="Calibri" w:hAnsi="Avenir LT Std 55 Roman" w:cs="Avenir LT Std 55 Roman"/>
                <w:color w:val="000000"/>
                <w:w w:val="65"/>
                <w:sz w:val="29"/>
                <w:szCs w:val="29"/>
                <w:lang w:val="es-ES_tradnl" w:bidi="ar-SA"/>
              </w:rPr>
              <w:t>Tallin</w:t>
            </w:r>
          </w:p>
        </w:tc>
        <w:tc>
          <w:tcPr>
            <w:tcW w:w="5498" w:type="dxa"/>
            <w:shd w:val="clear" w:color="auto" w:fill="FFFFFF"/>
            <w:tcMar>
              <w:top w:w="14" w:type="dxa"/>
              <w:left w:w="14" w:type="dxa"/>
              <w:bottom w:w="14" w:type="dxa"/>
              <w:right w:w="14" w:type="dxa"/>
            </w:tcMar>
            <w:vAlign w:val="center"/>
          </w:tcPr>
          <w:p w14:paraId="6A51920B" w14:textId="77777777"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n-US" w:bidi="ar-SA"/>
              </w:rPr>
            </w:pPr>
            <w:proofErr w:type="spellStart"/>
            <w:r w:rsidRPr="008E290D">
              <w:rPr>
                <w:rFonts w:eastAsia="Calibri"/>
                <w:color w:val="000000"/>
                <w:w w:val="65"/>
                <w:sz w:val="29"/>
                <w:szCs w:val="29"/>
                <w:lang w:val="en-US" w:bidi="ar-SA"/>
              </w:rPr>
              <w:t>Sokos</w:t>
            </w:r>
            <w:proofErr w:type="spellEnd"/>
            <w:r w:rsidRPr="008E290D">
              <w:rPr>
                <w:rFonts w:eastAsia="Calibri"/>
                <w:color w:val="000000"/>
                <w:w w:val="65"/>
                <w:sz w:val="29"/>
                <w:szCs w:val="29"/>
                <w:lang w:val="en-US" w:bidi="ar-SA"/>
              </w:rPr>
              <w:t xml:space="preserve"> </w:t>
            </w:r>
            <w:proofErr w:type="spellStart"/>
            <w:r w:rsidRPr="008E290D">
              <w:rPr>
                <w:rFonts w:eastAsia="Calibri"/>
                <w:color w:val="000000"/>
                <w:w w:val="65"/>
                <w:sz w:val="29"/>
                <w:szCs w:val="29"/>
                <w:lang w:val="en-US" w:bidi="ar-SA"/>
              </w:rPr>
              <w:t>Viru</w:t>
            </w:r>
            <w:proofErr w:type="spellEnd"/>
            <w:r w:rsidRPr="008E290D">
              <w:rPr>
                <w:rFonts w:eastAsia="Calibri"/>
                <w:color w:val="000000"/>
                <w:w w:val="65"/>
                <w:sz w:val="29"/>
                <w:szCs w:val="29"/>
                <w:lang w:val="en-US" w:bidi="ar-SA"/>
              </w:rPr>
              <w:t xml:space="preserve"> / Meriton Grand &amp; Spa /</w:t>
            </w:r>
          </w:p>
          <w:p w14:paraId="565C9E5D" w14:textId="77777777"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s-ES_tradnl" w:bidi="ar-SA"/>
              </w:rPr>
            </w:pPr>
            <w:r w:rsidRPr="008E290D">
              <w:rPr>
                <w:rFonts w:eastAsia="Calibri"/>
                <w:color w:val="000000"/>
                <w:w w:val="65"/>
                <w:sz w:val="29"/>
                <w:szCs w:val="29"/>
                <w:lang w:val="es-ES_tradnl" w:bidi="ar-SA"/>
              </w:rPr>
              <w:t xml:space="preserve">Domina </w:t>
            </w:r>
            <w:proofErr w:type="spellStart"/>
            <w:r w:rsidRPr="008E290D">
              <w:rPr>
                <w:rFonts w:eastAsia="Calibri"/>
                <w:color w:val="000000"/>
                <w:w w:val="65"/>
                <w:sz w:val="29"/>
                <w:szCs w:val="29"/>
                <w:lang w:val="es-ES_tradnl" w:bidi="ar-SA"/>
              </w:rPr>
              <w:t>Inn</w:t>
            </w:r>
            <w:proofErr w:type="spellEnd"/>
            <w:r w:rsidRPr="008E290D">
              <w:rPr>
                <w:rFonts w:eastAsia="Calibri"/>
                <w:color w:val="000000"/>
                <w:w w:val="65"/>
                <w:sz w:val="29"/>
                <w:szCs w:val="29"/>
                <w:lang w:val="es-ES_tradnl" w:bidi="ar-SA"/>
              </w:rPr>
              <w:t xml:space="preserve"> Tallin / Radisson </w:t>
            </w:r>
            <w:proofErr w:type="spellStart"/>
            <w:r w:rsidRPr="008E290D">
              <w:rPr>
                <w:rFonts w:eastAsia="Calibri"/>
                <w:color w:val="000000"/>
                <w:w w:val="65"/>
                <w:sz w:val="29"/>
                <w:szCs w:val="29"/>
                <w:lang w:val="es-ES_tradnl" w:bidi="ar-SA"/>
              </w:rPr>
              <w:t>Blu</w:t>
            </w:r>
            <w:proofErr w:type="spellEnd"/>
            <w:r w:rsidRPr="008E290D">
              <w:rPr>
                <w:rFonts w:eastAsia="Calibri"/>
                <w:color w:val="000000"/>
                <w:w w:val="65"/>
                <w:sz w:val="29"/>
                <w:szCs w:val="29"/>
                <w:lang w:val="es-ES_tradnl" w:bidi="ar-SA"/>
              </w:rPr>
              <w:t xml:space="preserve"> Olimpia /</w:t>
            </w:r>
          </w:p>
          <w:p w14:paraId="3A3444FB" w14:textId="77777777"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s-ES_tradnl" w:bidi="ar-SA"/>
              </w:rPr>
            </w:pPr>
            <w:proofErr w:type="spellStart"/>
            <w:r w:rsidRPr="008E290D">
              <w:rPr>
                <w:rFonts w:eastAsia="Calibri"/>
                <w:color w:val="000000"/>
                <w:w w:val="65"/>
                <w:sz w:val="29"/>
                <w:szCs w:val="29"/>
                <w:lang w:val="es-ES_tradnl" w:bidi="ar-SA"/>
              </w:rPr>
              <w:t>Pk</w:t>
            </w:r>
            <w:proofErr w:type="spellEnd"/>
            <w:r w:rsidRPr="008E290D">
              <w:rPr>
                <w:rFonts w:eastAsia="Calibri"/>
                <w:color w:val="000000"/>
                <w:w w:val="65"/>
                <w:sz w:val="29"/>
                <w:szCs w:val="29"/>
                <w:lang w:val="es-ES_tradnl" w:bidi="ar-SA"/>
              </w:rPr>
              <w:t xml:space="preserve"> </w:t>
            </w:r>
            <w:proofErr w:type="spellStart"/>
            <w:r w:rsidRPr="008E290D">
              <w:rPr>
                <w:rFonts w:eastAsia="Calibri"/>
                <w:color w:val="000000"/>
                <w:w w:val="65"/>
                <w:sz w:val="29"/>
                <w:szCs w:val="29"/>
                <w:lang w:val="es-ES_tradnl" w:bidi="ar-SA"/>
              </w:rPr>
              <w:t>Ilmarine</w:t>
            </w:r>
            <w:proofErr w:type="spellEnd"/>
            <w:r w:rsidRPr="008E290D">
              <w:rPr>
                <w:rFonts w:eastAsia="Calibri"/>
                <w:color w:val="000000"/>
                <w:w w:val="65"/>
                <w:sz w:val="29"/>
                <w:szCs w:val="29"/>
                <w:lang w:val="es-ES_tradnl" w:bidi="ar-SA"/>
              </w:rPr>
              <w:t xml:space="preserve"> / Europa</w:t>
            </w:r>
          </w:p>
        </w:tc>
      </w:tr>
      <w:tr w:rsidR="00CC382A" w:rsidRPr="008E290D" w14:paraId="49286B7D" w14:textId="77777777" w:rsidTr="008E290D">
        <w:tblPrEx>
          <w:tblCellMar>
            <w:top w:w="0" w:type="dxa"/>
            <w:left w:w="0" w:type="dxa"/>
            <w:bottom w:w="0" w:type="dxa"/>
            <w:right w:w="0" w:type="dxa"/>
          </w:tblCellMar>
        </w:tblPrEx>
        <w:trPr>
          <w:trHeight w:hRule="exact" w:val="1250"/>
          <w:jc w:val="center"/>
        </w:trPr>
        <w:tc>
          <w:tcPr>
            <w:tcW w:w="1360" w:type="dxa"/>
            <w:shd w:val="clear" w:color="auto" w:fill="FFFFFF"/>
            <w:tcMar>
              <w:top w:w="14" w:type="dxa"/>
              <w:left w:w="14" w:type="dxa"/>
              <w:bottom w:w="14" w:type="dxa"/>
              <w:right w:w="14" w:type="dxa"/>
            </w:tcMar>
            <w:vAlign w:val="center"/>
          </w:tcPr>
          <w:p w14:paraId="7CBAF456" w14:textId="5AF30CAC"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9"/>
                <w:szCs w:val="29"/>
                <w:lang w:val="es-ES_tradnl" w:bidi="ar-SA"/>
              </w:rPr>
            </w:pPr>
            <w:r w:rsidRPr="008E290D">
              <w:rPr>
                <w:rFonts w:ascii="Avenir LT Std 55 Roman" w:eastAsia="Calibri" w:hAnsi="Avenir LT Std 55 Roman" w:cs="Avenir LT Std 55 Roman"/>
                <w:color w:val="000000"/>
                <w:w w:val="65"/>
                <w:sz w:val="29"/>
                <w:szCs w:val="29"/>
                <w:lang w:val="es-ES_tradnl" w:bidi="ar-SA"/>
              </w:rPr>
              <w:t>Helsinki</w:t>
            </w:r>
          </w:p>
        </w:tc>
        <w:tc>
          <w:tcPr>
            <w:tcW w:w="5498" w:type="dxa"/>
            <w:shd w:val="clear" w:color="auto" w:fill="FFFFFF"/>
            <w:tcMar>
              <w:top w:w="14" w:type="dxa"/>
              <w:left w:w="14" w:type="dxa"/>
              <w:bottom w:w="14" w:type="dxa"/>
              <w:right w:w="14" w:type="dxa"/>
            </w:tcMar>
            <w:vAlign w:val="center"/>
          </w:tcPr>
          <w:p w14:paraId="2B3C7384" w14:textId="393A1580" w:rsidR="00CC382A" w:rsidRPr="008E290D" w:rsidRDefault="00CC382A" w:rsidP="008E290D">
            <w:pPr>
              <w:widowControl/>
              <w:adjustRightInd w:val="0"/>
              <w:spacing w:line="160" w:lineRule="atLeast"/>
              <w:jc w:val="center"/>
              <w:textAlignment w:val="center"/>
              <w:rPr>
                <w:rFonts w:eastAsia="Calibri"/>
                <w:color w:val="000000"/>
                <w:w w:val="65"/>
                <w:sz w:val="29"/>
                <w:szCs w:val="29"/>
                <w:lang w:val="en-US" w:bidi="ar-SA"/>
              </w:rPr>
            </w:pPr>
            <w:r w:rsidRPr="008E290D">
              <w:rPr>
                <w:rFonts w:eastAsia="Calibri"/>
                <w:color w:val="000000"/>
                <w:w w:val="65"/>
                <w:sz w:val="29"/>
                <w:szCs w:val="29"/>
                <w:lang w:val="en-US" w:bidi="ar-SA"/>
              </w:rPr>
              <w:t xml:space="preserve">Scandic </w:t>
            </w:r>
            <w:proofErr w:type="spellStart"/>
            <w:r w:rsidRPr="008E290D">
              <w:rPr>
                <w:rFonts w:eastAsia="Calibri"/>
                <w:color w:val="000000"/>
                <w:w w:val="65"/>
                <w:sz w:val="29"/>
                <w:szCs w:val="29"/>
                <w:lang w:val="en-US" w:bidi="ar-SA"/>
              </w:rPr>
              <w:t>Hakaniemi</w:t>
            </w:r>
            <w:proofErr w:type="spellEnd"/>
            <w:r w:rsidRPr="008E290D">
              <w:rPr>
                <w:rFonts w:eastAsia="Calibri"/>
                <w:color w:val="000000"/>
                <w:w w:val="65"/>
                <w:sz w:val="29"/>
                <w:szCs w:val="29"/>
                <w:lang w:val="en-US" w:bidi="ar-SA"/>
              </w:rPr>
              <w:t xml:space="preserve"> 4* // Scandic Grand Marina 4*</w:t>
            </w:r>
          </w:p>
        </w:tc>
      </w:tr>
    </w:tbl>
    <w:p w14:paraId="2EB080C3" w14:textId="77777777" w:rsidR="00CC382A" w:rsidRPr="008E290D" w:rsidRDefault="00CC382A" w:rsidP="00CC382A">
      <w:pPr>
        <w:pStyle w:val="bolos"/>
        <w:numPr>
          <w:ilvl w:val="0"/>
          <w:numId w:val="0"/>
        </w:numPr>
        <w:ind w:left="312" w:hanging="85"/>
        <w:rPr>
          <w:sz w:val="22"/>
          <w:szCs w:val="26"/>
          <w:lang w:val="en-US"/>
        </w:rPr>
      </w:pPr>
    </w:p>
    <w:p w14:paraId="4D5625F9" w14:textId="77777777" w:rsidR="00CC382A" w:rsidRPr="008E290D" w:rsidRDefault="00CC382A" w:rsidP="00C163F5">
      <w:pPr>
        <w:rPr>
          <w:lang w:val="es-ES_tradnl"/>
        </w:rPr>
      </w:pPr>
    </w:p>
    <w:p w14:paraId="7CFBAC60" w14:textId="77777777" w:rsidR="00CC382A" w:rsidRPr="008E290D" w:rsidRDefault="00CC382A" w:rsidP="00C163F5">
      <w:pPr>
        <w:rPr>
          <w:lang w:val="es-ES_tradnl"/>
        </w:rPr>
      </w:pPr>
    </w:p>
    <w:p w14:paraId="3053BF1A" w14:textId="77777777" w:rsidR="00C163F5" w:rsidRPr="008E290D" w:rsidRDefault="00C163F5" w:rsidP="008E290D">
      <w:pPr>
        <w:pStyle w:val="ExtensionPAISESNORDICOSBALTICOSYRUSIAITINERARIO"/>
        <w:jc w:val="center"/>
        <w:rPr>
          <w:b/>
          <w:bCs/>
          <w:sz w:val="42"/>
          <w:szCs w:val="42"/>
        </w:rPr>
      </w:pPr>
      <w:r w:rsidRPr="008E290D">
        <w:rPr>
          <w:b/>
          <w:bCs/>
          <w:sz w:val="42"/>
          <w:szCs w:val="42"/>
        </w:rPr>
        <w:t>Tour completo con extensión a Rusia: 14 días/13 noches</w:t>
      </w:r>
    </w:p>
    <w:p w14:paraId="7130A6F8" w14:textId="77777777" w:rsidR="008E290D" w:rsidRDefault="008E290D" w:rsidP="00C74D5E">
      <w:pPr>
        <w:pStyle w:val="DIASITINERARIO"/>
        <w:rPr>
          <w:sz w:val="22"/>
          <w:szCs w:val="20"/>
        </w:rPr>
      </w:pPr>
    </w:p>
    <w:p w14:paraId="5CB75F97" w14:textId="5AAE70F7" w:rsidR="00C163F5" w:rsidRPr="008E290D" w:rsidRDefault="00C163F5" w:rsidP="00C74D5E">
      <w:pPr>
        <w:pStyle w:val="DIASITINERARIO"/>
        <w:rPr>
          <w:sz w:val="22"/>
          <w:szCs w:val="20"/>
        </w:rPr>
      </w:pPr>
      <w:r w:rsidRPr="008E290D">
        <w:rPr>
          <w:sz w:val="22"/>
          <w:szCs w:val="20"/>
        </w:rPr>
        <w:t>Día 8º (L): Helsinki / San Petersburgo</w:t>
      </w:r>
    </w:p>
    <w:p w14:paraId="01DB0950" w14:textId="77777777" w:rsidR="00C163F5" w:rsidRPr="008E290D" w:rsidRDefault="00C163F5" w:rsidP="00C74D5E">
      <w:pPr>
        <w:pStyle w:val="itinerairo"/>
        <w:rPr>
          <w:sz w:val="22"/>
          <w:szCs w:val="20"/>
        </w:rPr>
      </w:pPr>
      <w:r w:rsidRPr="008E290D">
        <w:rPr>
          <w:sz w:val="22"/>
          <w:szCs w:val="20"/>
        </w:rPr>
        <w:t xml:space="preserve">Desayuno. Mañana libre y salida en autocar hacia la frontera </w:t>
      </w:r>
      <w:proofErr w:type="gramStart"/>
      <w:r w:rsidRPr="008E290D">
        <w:rPr>
          <w:sz w:val="22"/>
          <w:szCs w:val="20"/>
        </w:rPr>
        <w:t>Rusa</w:t>
      </w:r>
      <w:proofErr w:type="gramEnd"/>
      <w:r w:rsidRPr="008E290D">
        <w:rPr>
          <w:sz w:val="22"/>
          <w:szCs w:val="20"/>
        </w:rPr>
        <w:t>. Llegada a San Petersburgo. Alojamiento.</w:t>
      </w:r>
    </w:p>
    <w:p w14:paraId="4B00F34A" w14:textId="77777777" w:rsidR="00C163F5" w:rsidRPr="008E290D" w:rsidRDefault="00C163F5" w:rsidP="00C74D5E">
      <w:pPr>
        <w:pStyle w:val="DIASITINERARIO"/>
        <w:rPr>
          <w:sz w:val="22"/>
          <w:szCs w:val="20"/>
        </w:rPr>
      </w:pPr>
      <w:r w:rsidRPr="008E290D">
        <w:rPr>
          <w:sz w:val="22"/>
          <w:szCs w:val="20"/>
        </w:rPr>
        <w:t>Día 9º (M): San Petersburgo</w:t>
      </w:r>
    </w:p>
    <w:p w14:paraId="7E8244AF" w14:textId="77777777" w:rsidR="00C163F5" w:rsidRPr="008E290D" w:rsidRDefault="00C163F5" w:rsidP="00C74D5E">
      <w:pPr>
        <w:pStyle w:val="itinerairo"/>
        <w:rPr>
          <w:sz w:val="22"/>
          <w:szCs w:val="20"/>
        </w:rPr>
      </w:pPr>
      <w:r w:rsidRPr="008E290D">
        <w:rPr>
          <w:sz w:val="22"/>
          <w:szCs w:val="20"/>
        </w:rPr>
        <w:t>Desayuno. Visita Panorámica de San Petersburgo, declarada Patrimonio Mundial de la Humanidad por la Unesco. Visita de la Fortaleza de Pedro y Pablo, desde sus murallas, diariamente, un cañonazo marca las doce del mediodía. Almuerzo. Tarde libre. (Cena incluida en el Paquete Plus+). Alojamiento.</w:t>
      </w:r>
    </w:p>
    <w:p w14:paraId="6691E682" w14:textId="77777777" w:rsidR="00C163F5" w:rsidRPr="008E290D" w:rsidRDefault="00C163F5" w:rsidP="00C74D5E">
      <w:pPr>
        <w:pStyle w:val="DIASITINERARIO"/>
        <w:rPr>
          <w:sz w:val="22"/>
          <w:szCs w:val="20"/>
        </w:rPr>
      </w:pPr>
      <w:r w:rsidRPr="008E290D">
        <w:rPr>
          <w:sz w:val="22"/>
          <w:szCs w:val="20"/>
        </w:rPr>
        <w:t>Día 10º (X): San Petersburgo</w:t>
      </w:r>
    </w:p>
    <w:p w14:paraId="0644E9AA" w14:textId="77777777" w:rsidR="00C163F5" w:rsidRPr="008E290D" w:rsidRDefault="00C163F5" w:rsidP="00C74D5E">
      <w:pPr>
        <w:pStyle w:val="itinerairo"/>
        <w:rPr>
          <w:sz w:val="22"/>
          <w:szCs w:val="20"/>
        </w:rPr>
      </w:pPr>
      <w:r w:rsidRPr="008E290D">
        <w:rPr>
          <w:sz w:val="22"/>
          <w:szCs w:val="20"/>
        </w:rPr>
        <w:t xml:space="preserve">Desayuno. Día libre. Posibilidad de realizar una excursión opcional a </w:t>
      </w:r>
      <w:proofErr w:type="spellStart"/>
      <w:r w:rsidRPr="008E290D">
        <w:rPr>
          <w:sz w:val="22"/>
          <w:szCs w:val="20"/>
        </w:rPr>
        <w:t>Peterhof</w:t>
      </w:r>
      <w:proofErr w:type="spellEnd"/>
      <w:r w:rsidRPr="008E290D">
        <w:rPr>
          <w:sz w:val="22"/>
          <w:szCs w:val="20"/>
        </w:rPr>
        <w:t xml:space="preserve"> y visita del Gran Palacio y su parque y regreso desde </w:t>
      </w:r>
      <w:proofErr w:type="spellStart"/>
      <w:r w:rsidRPr="008E290D">
        <w:rPr>
          <w:sz w:val="22"/>
          <w:szCs w:val="20"/>
        </w:rPr>
        <w:t>Peterhof</w:t>
      </w:r>
      <w:proofErr w:type="spellEnd"/>
      <w:r w:rsidRPr="008E290D">
        <w:rPr>
          <w:sz w:val="22"/>
          <w:szCs w:val="20"/>
        </w:rPr>
        <w:t xml:space="preserve"> en </w:t>
      </w:r>
      <w:proofErr w:type="spellStart"/>
      <w:r w:rsidRPr="008E290D">
        <w:rPr>
          <w:sz w:val="22"/>
          <w:szCs w:val="20"/>
        </w:rPr>
        <w:t>hidrofoil</w:t>
      </w:r>
      <w:proofErr w:type="spellEnd"/>
      <w:r w:rsidRPr="008E290D">
        <w:rPr>
          <w:sz w:val="22"/>
          <w:szCs w:val="20"/>
        </w:rPr>
        <w:t xml:space="preserve"> a San Petersburgo. Almuerzo opcional (Almuerzo incluido en Paquete Plus P+). Posibilidad de visitar opcionalmente el Museo del Hermitage, situado en el Palacio de Invierno, antigua residencia de los Zares. Es el mayor museo de Rusia, así como uno de los más importantes del mundo (Visita incluida en Paquete Plus P+). Cena opcional (Cena incluida en Paquete Plus P+). Alojamiento</w:t>
      </w:r>
    </w:p>
    <w:p w14:paraId="1CC4C978" w14:textId="77777777" w:rsidR="00C163F5" w:rsidRPr="008E290D" w:rsidRDefault="00C163F5" w:rsidP="00C74D5E">
      <w:pPr>
        <w:pStyle w:val="DIASITINERARIO"/>
        <w:rPr>
          <w:sz w:val="22"/>
          <w:szCs w:val="20"/>
        </w:rPr>
      </w:pPr>
      <w:r w:rsidRPr="008E290D">
        <w:rPr>
          <w:sz w:val="22"/>
          <w:szCs w:val="20"/>
        </w:rPr>
        <w:t>Día 11º (J): San Petersburgo / Moscú</w:t>
      </w:r>
    </w:p>
    <w:p w14:paraId="4471C89A" w14:textId="77777777" w:rsidR="00C163F5" w:rsidRPr="008E290D" w:rsidRDefault="00C163F5" w:rsidP="00C74D5E">
      <w:pPr>
        <w:pStyle w:val="itinerairo"/>
        <w:rPr>
          <w:sz w:val="22"/>
          <w:szCs w:val="20"/>
        </w:rPr>
      </w:pPr>
      <w:r w:rsidRPr="008E290D">
        <w:rPr>
          <w:sz w:val="22"/>
          <w:szCs w:val="20"/>
        </w:rPr>
        <w:t xml:space="preserve">Desayuno. Día libre. Visita opcional de la Catedral de San Nicolás de los Marinos. (Visita incluida en Paquete Plus P+). Excursión opcional a </w:t>
      </w:r>
      <w:proofErr w:type="spellStart"/>
      <w:r w:rsidRPr="008E290D">
        <w:rPr>
          <w:sz w:val="22"/>
          <w:szCs w:val="20"/>
        </w:rPr>
        <w:t>Pavlovsk</w:t>
      </w:r>
      <w:proofErr w:type="spellEnd"/>
      <w:r w:rsidRPr="008E290D">
        <w:rPr>
          <w:sz w:val="22"/>
          <w:szCs w:val="20"/>
        </w:rPr>
        <w:t xml:space="preserve"> y visita del Palacio y parque, regalo de Catalina la Grande a su hijo Pablo. El lugar tomó rápidamente el nombre de </w:t>
      </w:r>
      <w:proofErr w:type="spellStart"/>
      <w:r w:rsidRPr="008E290D">
        <w:rPr>
          <w:sz w:val="22"/>
          <w:szCs w:val="20"/>
        </w:rPr>
        <w:t>Pavlovsk</w:t>
      </w:r>
      <w:proofErr w:type="spellEnd"/>
      <w:r w:rsidRPr="008E290D">
        <w:rPr>
          <w:sz w:val="22"/>
          <w:szCs w:val="20"/>
        </w:rPr>
        <w:t xml:space="preserve"> Apreciaremos el refinamiento de sus salones, la armonía de colores, la elegancia de sus chimeneas en Mármol de Carrara, la gran colección de porcelanas y pinturas, así como de objetos de marfil. El gran parque, de 600 hectáreas, originalmente coto de caza imperial, es una obra maestra de arquitectura paisajística en Europa y al palacio de Pushkin donde podremos admirar sus exteriores de bellísima arquitectura, estilos Rococó y Neoclásico y los jardines de estilo francés, con avenidas simétricas y setos rectilíneos, y el parque paisajístico de estilo inglés (Excursión a </w:t>
      </w:r>
      <w:proofErr w:type="spellStart"/>
      <w:r w:rsidRPr="008E290D">
        <w:rPr>
          <w:sz w:val="22"/>
          <w:szCs w:val="20"/>
        </w:rPr>
        <w:t>Pavlosk</w:t>
      </w:r>
      <w:proofErr w:type="spellEnd"/>
      <w:r w:rsidRPr="008E290D">
        <w:rPr>
          <w:sz w:val="22"/>
          <w:szCs w:val="20"/>
        </w:rPr>
        <w:t xml:space="preserve"> y Pushkin incluida en Paquete Plus P+) Regreso a San Petersburgo. Almuerzo opcional (Almuerzo incluido en Paquete Plus P+). A la hora prevista, traslado a la estación de ferrocarril y salida en tren de alta velocidad hacia </w:t>
      </w:r>
      <w:proofErr w:type="spellStart"/>
      <w:r w:rsidRPr="008E290D">
        <w:rPr>
          <w:sz w:val="22"/>
          <w:szCs w:val="20"/>
        </w:rPr>
        <w:t>Moscu</w:t>
      </w:r>
      <w:proofErr w:type="spellEnd"/>
      <w:r w:rsidRPr="008E290D">
        <w:rPr>
          <w:sz w:val="22"/>
          <w:szCs w:val="20"/>
        </w:rPr>
        <w:t>. Traslado al hotel. Cena opcional (Cena incluida en Paquete Plus P</w:t>
      </w:r>
      <w:proofErr w:type="gramStart"/>
      <w:r w:rsidRPr="008E290D">
        <w:rPr>
          <w:sz w:val="22"/>
          <w:szCs w:val="20"/>
        </w:rPr>
        <w:t>+)(</w:t>
      </w:r>
      <w:proofErr w:type="gramEnd"/>
      <w:r w:rsidRPr="008E290D">
        <w:rPr>
          <w:sz w:val="22"/>
          <w:szCs w:val="20"/>
        </w:rPr>
        <w:t>*). Alojamiento.</w:t>
      </w:r>
    </w:p>
    <w:p w14:paraId="5C2984C6" w14:textId="77777777" w:rsidR="00C163F5" w:rsidRPr="008E290D" w:rsidRDefault="00C163F5" w:rsidP="00C74D5E">
      <w:pPr>
        <w:pStyle w:val="itinerairo"/>
        <w:rPr>
          <w:sz w:val="22"/>
          <w:szCs w:val="20"/>
        </w:rPr>
      </w:pPr>
      <w:r w:rsidRPr="008E290D">
        <w:rPr>
          <w:sz w:val="22"/>
          <w:szCs w:val="20"/>
        </w:rPr>
        <w:t>(*) En función del horario definitivo del tren, una de las comidas del día (comida o cena) podría darse en forma de picnic.</w:t>
      </w:r>
    </w:p>
    <w:p w14:paraId="3FD78F0C" w14:textId="77777777" w:rsidR="00C163F5" w:rsidRPr="008E290D" w:rsidRDefault="00C163F5" w:rsidP="00C74D5E">
      <w:pPr>
        <w:pStyle w:val="DIASITINERARIO"/>
        <w:rPr>
          <w:sz w:val="22"/>
          <w:szCs w:val="20"/>
        </w:rPr>
      </w:pPr>
      <w:r w:rsidRPr="008E290D">
        <w:rPr>
          <w:sz w:val="22"/>
          <w:szCs w:val="20"/>
        </w:rPr>
        <w:t>Día 12º (V): Moscú</w:t>
      </w:r>
    </w:p>
    <w:p w14:paraId="4B97A782" w14:textId="77777777" w:rsidR="00C163F5" w:rsidRPr="008E290D" w:rsidRDefault="00C163F5" w:rsidP="00C74D5E">
      <w:pPr>
        <w:pStyle w:val="itinerairo"/>
        <w:rPr>
          <w:sz w:val="22"/>
          <w:szCs w:val="20"/>
        </w:rPr>
      </w:pPr>
      <w:r w:rsidRPr="008E290D">
        <w:rPr>
          <w:sz w:val="22"/>
          <w:szCs w:val="20"/>
        </w:rPr>
        <w:t xml:space="preserve">Desayuno. Visita Panorámica de Moscú, donde podremos contemplar los edificios más emblemáticos de la ciudad. Visita del exterior del Monasterio de </w:t>
      </w:r>
      <w:proofErr w:type="spellStart"/>
      <w:r w:rsidRPr="008E290D">
        <w:rPr>
          <w:sz w:val="22"/>
          <w:szCs w:val="20"/>
        </w:rPr>
        <w:t>Novodévichi</w:t>
      </w:r>
      <w:proofErr w:type="spellEnd"/>
      <w:r w:rsidRPr="008E290D">
        <w:rPr>
          <w:sz w:val="22"/>
          <w:szCs w:val="20"/>
        </w:rPr>
        <w:t>, situado al borde de un pequeño lago que inspiró a Tchaikovsky en su composición del “Lago de los Cisnes”. Almuerzo. Visita opcional del Metro de Moscú. Aun hoy día es el principal medio de transporte de la ciudad y uno de los principales del mundo. (Visita incluida en el Paquete Plus P+). Cena opcional (Cena incluida en el Paquete Plus P+). Alojamiento.</w:t>
      </w:r>
    </w:p>
    <w:p w14:paraId="14021280" w14:textId="77777777" w:rsidR="00C163F5" w:rsidRPr="008E290D" w:rsidRDefault="00C163F5" w:rsidP="00C74D5E">
      <w:pPr>
        <w:pStyle w:val="DIASITINERARIO"/>
        <w:rPr>
          <w:sz w:val="22"/>
          <w:szCs w:val="20"/>
        </w:rPr>
      </w:pPr>
      <w:r w:rsidRPr="008E290D">
        <w:rPr>
          <w:sz w:val="22"/>
          <w:szCs w:val="20"/>
        </w:rPr>
        <w:t>Día 13º (S): Moscú</w:t>
      </w:r>
    </w:p>
    <w:p w14:paraId="2E8C7E09" w14:textId="77777777" w:rsidR="00C163F5" w:rsidRPr="008E290D" w:rsidRDefault="00C163F5" w:rsidP="00C74D5E">
      <w:pPr>
        <w:pStyle w:val="itinerairo"/>
        <w:rPr>
          <w:sz w:val="22"/>
          <w:szCs w:val="20"/>
        </w:rPr>
      </w:pPr>
      <w:r w:rsidRPr="008E290D">
        <w:rPr>
          <w:sz w:val="22"/>
          <w:szCs w:val="20"/>
        </w:rPr>
        <w:t>Desayuno. Día Libre. Visita opcional del Kremlin con sus Catedrales. La palabra “</w:t>
      </w:r>
      <w:proofErr w:type="spellStart"/>
      <w:r w:rsidRPr="008E290D">
        <w:rPr>
          <w:sz w:val="22"/>
          <w:szCs w:val="20"/>
        </w:rPr>
        <w:t>Kreml</w:t>
      </w:r>
      <w:proofErr w:type="spellEnd"/>
      <w:r w:rsidRPr="008E290D">
        <w:rPr>
          <w:sz w:val="22"/>
          <w:szCs w:val="20"/>
        </w:rPr>
        <w:t xml:space="preserve">” significa fortaleza en ruso. El de Moscú, cuna de la ciudad, es el más importante del país, y ha sido declarado Patrimonio de la Humanidad por la Unesco. Visitaremos el interior del recinto para admirar la “Campana Zarina”, la mayor del mundo, y el “Cañón Zar”. Finalizaremos visitando la célebre “Plaza de las Catedrales”, enmarcada por las de San Miguel, la Dormición y la Anunciación. (Visita incluida en Paquete Plus P+) Almuerzo opcional (Almuerzo incluido en el Paquete Plus P+). Visita opcional de la Galería </w:t>
      </w:r>
      <w:proofErr w:type="spellStart"/>
      <w:r w:rsidRPr="008E290D">
        <w:rPr>
          <w:sz w:val="22"/>
          <w:szCs w:val="20"/>
        </w:rPr>
        <w:t>Tretiakov</w:t>
      </w:r>
      <w:proofErr w:type="spellEnd"/>
      <w:r w:rsidRPr="008E290D">
        <w:rPr>
          <w:sz w:val="22"/>
          <w:szCs w:val="20"/>
        </w:rPr>
        <w:t xml:space="preserve">. Esta incomparable pinacoteca fue llamada así en honor a su fundador, el célebre negociante Pavel </w:t>
      </w:r>
      <w:proofErr w:type="spellStart"/>
      <w:r w:rsidRPr="008E290D">
        <w:rPr>
          <w:sz w:val="22"/>
          <w:szCs w:val="20"/>
        </w:rPr>
        <w:t>Tretiakov</w:t>
      </w:r>
      <w:proofErr w:type="spellEnd"/>
      <w:r w:rsidRPr="008E290D">
        <w:rPr>
          <w:sz w:val="22"/>
          <w:szCs w:val="20"/>
        </w:rPr>
        <w:t xml:space="preserve"> (Visita incluida en el Paquete Plus P+</w:t>
      </w:r>
      <w:proofErr w:type="gramStart"/>
      <w:r w:rsidRPr="008E290D">
        <w:rPr>
          <w:sz w:val="22"/>
          <w:szCs w:val="20"/>
        </w:rPr>
        <w:t>) .Cena</w:t>
      </w:r>
      <w:proofErr w:type="gramEnd"/>
      <w:r w:rsidRPr="008E290D">
        <w:rPr>
          <w:sz w:val="22"/>
          <w:szCs w:val="20"/>
        </w:rPr>
        <w:t xml:space="preserve"> opcional (Cena incluida en el Paquete Plus P+). Alojamiento</w:t>
      </w:r>
    </w:p>
    <w:p w14:paraId="5ECBE853" w14:textId="77777777" w:rsidR="00C163F5" w:rsidRPr="008E290D" w:rsidRDefault="00C163F5" w:rsidP="00C74D5E">
      <w:pPr>
        <w:pStyle w:val="DIASITINERARIO"/>
        <w:rPr>
          <w:sz w:val="22"/>
          <w:szCs w:val="20"/>
        </w:rPr>
      </w:pPr>
      <w:r w:rsidRPr="008E290D">
        <w:rPr>
          <w:sz w:val="22"/>
          <w:szCs w:val="20"/>
        </w:rPr>
        <w:t>Día 14º (D): Moscú</w:t>
      </w:r>
    </w:p>
    <w:p w14:paraId="4F9C95D0" w14:textId="77777777" w:rsidR="00C163F5" w:rsidRPr="008E290D" w:rsidRDefault="00C163F5" w:rsidP="00C74D5E">
      <w:pPr>
        <w:pStyle w:val="itinerairo"/>
        <w:rPr>
          <w:sz w:val="22"/>
          <w:szCs w:val="20"/>
        </w:rPr>
      </w:pPr>
      <w:r w:rsidRPr="008E290D">
        <w:rPr>
          <w:sz w:val="22"/>
          <w:szCs w:val="20"/>
        </w:rPr>
        <w:t>Desayuno. A la hora oportuna traslado de salida al aeropuerto. Fin del viaje y de nuestros servicios.</w:t>
      </w:r>
    </w:p>
    <w:p w14:paraId="452C285A" w14:textId="77777777" w:rsidR="00B65DC5" w:rsidRPr="008E290D" w:rsidRDefault="00B65DC5" w:rsidP="009F2310">
      <w:pPr>
        <w:pStyle w:val="cabeceras"/>
        <w:rPr>
          <w:sz w:val="28"/>
          <w:szCs w:val="24"/>
        </w:rPr>
      </w:pPr>
      <w:r w:rsidRPr="008E290D">
        <w:rPr>
          <w:sz w:val="28"/>
          <w:szCs w:val="24"/>
        </w:rPr>
        <w:t>El Tour incluye</w:t>
      </w:r>
    </w:p>
    <w:p w14:paraId="4A14CBBA" w14:textId="77777777" w:rsidR="00CC382A" w:rsidRPr="008E290D" w:rsidRDefault="00CC382A" w:rsidP="00CC382A">
      <w:pPr>
        <w:pStyle w:val="bolos"/>
        <w:rPr>
          <w:sz w:val="22"/>
          <w:szCs w:val="26"/>
        </w:rPr>
      </w:pPr>
      <w:r w:rsidRPr="008E290D">
        <w:rPr>
          <w:sz w:val="22"/>
          <w:szCs w:val="26"/>
        </w:rPr>
        <w:t>Traslados aeropuerto-hotel-aeropuerto (Traslados en otros días diferentes al tour tienen suplemento)</w:t>
      </w:r>
    </w:p>
    <w:p w14:paraId="1AD87FE8" w14:textId="77777777" w:rsidR="00CC382A" w:rsidRPr="008E290D" w:rsidRDefault="00CC382A" w:rsidP="00CC382A">
      <w:pPr>
        <w:pStyle w:val="bolos"/>
        <w:rPr>
          <w:sz w:val="22"/>
          <w:szCs w:val="26"/>
        </w:rPr>
      </w:pPr>
      <w:r w:rsidRPr="008E290D">
        <w:rPr>
          <w:sz w:val="22"/>
          <w:szCs w:val="26"/>
        </w:rPr>
        <w:t>Alojamiento y desayuno buffet durante todo el circuito, habitaciones dobles con baño o ducha.</w:t>
      </w:r>
    </w:p>
    <w:p w14:paraId="7EAF98E1" w14:textId="77777777" w:rsidR="00CC382A" w:rsidRPr="008E290D" w:rsidRDefault="00CC382A" w:rsidP="00CC382A">
      <w:pPr>
        <w:pStyle w:val="bolos"/>
        <w:rPr>
          <w:sz w:val="22"/>
          <w:szCs w:val="26"/>
        </w:rPr>
      </w:pPr>
      <w:r w:rsidRPr="008E290D">
        <w:rPr>
          <w:sz w:val="22"/>
          <w:szCs w:val="26"/>
        </w:rPr>
        <w:t xml:space="preserve">3 </w:t>
      </w:r>
      <w:proofErr w:type="gramStart"/>
      <w:r w:rsidRPr="008E290D">
        <w:rPr>
          <w:sz w:val="22"/>
          <w:szCs w:val="26"/>
        </w:rPr>
        <w:t>Almuerzos</w:t>
      </w:r>
      <w:proofErr w:type="gramEnd"/>
      <w:r w:rsidRPr="008E290D">
        <w:rPr>
          <w:sz w:val="22"/>
          <w:szCs w:val="26"/>
        </w:rPr>
        <w:t xml:space="preserve"> en Bálticos y 2 almuerzos en Rusia (sin bebidas) indicados en el recorrido.</w:t>
      </w:r>
    </w:p>
    <w:p w14:paraId="3188F962" w14:textId="77777777" w:rsidR="00CC382A" w:rsidRPr="008E290D" w:rsidRDefault="00CC382A" w:rsidP="00CC382A">
      <w:pPr>
        <w:pStyle w:val="bolos"/>
        <w:rPr>
          <w:sz w:val="22"/>
          <w:szCs w:val="26"/>
        </w:rPr>
      </w:pPr>
      <w:r w:rsidRPr="008E290D">
        <w:rPr>
          <w:sz w:val="22"/>
          <w:szCs w:val="26"/>
        </w:rPr>
        <w:lastRenderedPageBreak/>
        <w:t>Transporte en autocar o minibús climatizado según el número de participantes.</w:t>
      </w:r>
    </w:p>
    <w:p w14:paraId="6ED3F200" w14:textId="77777777" w:rsidR="00CC382A" w:rsidRPr="008E290D" w:rsidRDefault="00CC382A" w:rsidP="00CC382A">
      <w:pPr>
        <w:pStyle w:val="bolos"/>
        <w:rPr>
          <w:sz w:val="22"/>
          <w:szCs w:val="26"/>
        </w:rPr>
      </w:pPr>
      <w:r w:rsidRPr="008E290D">
        <w:rPr>
          <w:sz w:val="22"/>
          <w:szCs w:val="26"/>
        </w:rPr>
        <w:t xml:space="preserve">Tren de alta velocidad </w:t>
      </w:r>
      <w:proofErr w:type="spellStart"/>
      <w:r w:rsidRPr="008E290D">
        <w:rPr>
          <w:sz w:val="22"/>
          <w:szCs w:val="26"/>
        </w:rPr>
        <w:t>Sapsan</w:t>
      </w:r>
      <w:proofErr w:type="spellEnd"/>
      <w:r w:rsidRPr="008E290D">
        <w:rPr>
          <w:sz w:val="22"/>
          <w:szCs w:val="26"/>
        </w:rPr>
        <w:t xml:space="preserve"> clase económica de San Petersburgo a Moscú.</w:t>
      </w:r>
    </w:p>
    <w:p w14:paraId="53F7DC31" w14:textId="77777777" w:rsidR="00CC382A" w:rsidRPr="008E290D" w:rsidRDefault="00CC382A" w:rsidP="00CC382A">
      <w:pPr>
        <w:pStyle w:val="bolos"/>
        <w:rPr>
          <w:sz w:val="22"/>
          <w:szCs w:val="26"/>
        </w:rPr>
      </w:pPr>
      <w:r w:rsidRPr="008E290D">
        <w:rPr>
          <w:sz w:val="22"/>
          <w:szCs w:val="26"/>
        </w:rPr>
        <w:t>Guías Acompañante de habla hispana todo el itinerario.</w:t>
      </w:r>
    </w:p>
    <w:p w14:paraId="66C716BF" w14:textId="77777777" w:rsidR="00CC382A" w:rsidRPr="008E290D" w:rsidRDefault="00CC382A" w:rsidP="00CC382A">
      <w:pPr>
        <w:pStyle w:val="bolos"/>
        <w:rPr>
          <w:sz w:val="22"/>
          <w:szCs w:val="26"/>
        </w:rPr>
      </w:pPr>
      <w:r w:rsidRPr="008E290D">
        <w:rPr>
          <w:sz w:val="22"/>
          <w:szCs w:val="26"/>
        </w:rPr>
        <w:t>Visitas panorámicas de las ciudades con guía local de habla hispana.</w:t>
      </w:r>
    </w:p>
    <w:p w14:paraId="7EC07A25" w14:textId="77777777" w:rsidR="00CC382A" w:rsidRPr="008E290D" w:rsidRDefault="00CC382A" w:rsidP="00CC382A">
      <w:pPr>
        <w:pStyle w:val="bolos"/>
        <w:rPr>
          <w:sz w:val="22"/>
          <w:szCs w:val="26"/>
        </w:rPr>
      </w:pPr>
      <w:r w:rsidRPr="008E290D">
        <w:rPr>
          <w:sz w:val="22"/>
          <w:szCs w:val="26"/>
        </w:rPr>
        <w:t>Audio individual en las visitas</w:t>
      </w:r>
    </w:p>
    <w:p w14:paraId="391AD8B3" w14:textId="77777777" w:rsidR="00CC382A" w:rsidRPr="008E290D" w:rsidRDefault="00CC382A" w:rsidP="00CC382A">
      <w:pPr>
        <w:pStyle w:val="bolos"/>
        <w:rPr>
          <w:sz w:val="22"/>
          <w:szCs w:val="26"/>
        </w:rPr>
      </w:pPr>
      <w:r w:rsidRPr="008E290D">
        <w:rPr>
          <w:sz w:val="22"/>
          <w:szCs w:val="26"/>
        </w:rPr>
        <w:t xml:space="preserve">Seguro de asistencia </w:t>
      </w:r>
      <w:proofErr w:type="spellStart"/>
      <w:r w:rsidRPr="008E290D">
        <w:rPr>
          <w:sz w:val="22"/>
          <w:szCs w:val="26"/>
        </w:rPr>
        <w:t>Mapaplus</w:t>
      </w:r>
      <w:proofErr w:type="spellEnd"/>
    </w:p>
    <w:p w14:paraId="55F81D39" w14:textId="77777777" w:rsidR="00B65DC5" w:rsidRPr="008E290D" w:rsidRDefault="00B65DC5" w:rsidP="00CC382A">
      <w:pPr>
        <w:pStyle w:val="cabeceras"/>
        <w:rPr>
          <w:sz w:val="28"/>
          <w:szCs w:val="24"/>
        </w:rPr>
      </w:pPr>
      <w:r w:rsidRPr="008E290D">
        <w:rPr>
          <w:sz w:val="28"/>
          <w:szCs w:val="24"/>
        </w:rPr>
        <w:t>Paquete Plus</w:t>
      </w:r>
    </w:p>
    <w:p w14:paraId="2A85F783" w14:textId="77777777" w:rsidR="00CC382A" w:rsidRPr="008E290D" w:rsidRDefault="00CC382A" w:rsidP="00CC382A">
      <w:pPr>
        <w:pStyle w:val="bolos"/>
        <w:rPr>
          <w:sz w:val="22"/>
          <w:szCs w:val="26"/>
        </w:rPr>
      </w:pPr>
      <w:r w:rsidRPr="008E290D">
        <w:rPr>
          <w:sz w:val="22"/>
          <w:szCs w:val="26"/>
        </w:rPr>
        <w:t xml:space="preserve">14 </w:t>
      </w:r>
      <w:proofErr w:type="gramStart"/>
      <w:r w:rsidRPr="008E290D">
        <w:rPr>
          <w:sz w:val="22"/>
          <w:szCs w:val="26"/>
        </w:rPr>
        <w:t>Días</w:t>
      </w:r>
      <w:proofErr w:type="gramEnd"/>
      <w:r w:rsidRPr="008E290D">
        <w:rPr>
          <w:sz w:val="22"/>
          <w:szCs w:val="26"/>
        </w:rPr>
        <w:t>: VILNIUS / MOSCÚ: 845 $ Incluye 17 comidas y 10 extras</w:t>
      </w:r>
    </w:p>
    <w:p w14:paraId="70753454" w14:textId="77777777" w:rsidR="00CC382A" w:rsidRPr="008E290D" w:rsidRDefault="00CC382A" w:rsidP="00CC382A">
      <w:pPr>
        <w:pStyle w:val="cabeceras"/>
        <w:rPr>
          <w:sz w:val="28"/>
          <w:szCs w:val="24"/>
        </w:rPr>
      </w:pPr>
      <w:r w:rsidRPr="008E290D">
        <w:rPr>
          <w:sz w:val="28"/>
          <w:szCs w:val="24"/>
        </w:rPr>
        <w:t>COMIDAS</w:t>
      </w:r>
    </w:p>
    <w:p w14:paraId="5B656F41" w14:textId="77777777" w:rsidR="00CC382A" w:rsidRPr="008E290D" w:rsidRDefault="00CC382A" w:rsidP="00CC382A">
      <w:pPr>
        <w:pStyle w:val="bolos"/>
        <w:rPr>
          <w:sz w:val="22"/>
          <w:szCs w:val="26"/>
        </w:rPr>
      </w:pPr>
      <w:r w:rsidRPr="008E290D">
        <w:rPr>
          <w:sz w:val="22"/>
          <w:szCs w:val="26"/>
        </w:rPr>
        <w:t xml:space="preserve">3 almuerzos en restaurante y 6 cenas en los hoteles (sin bebidas) en </w:t>
      </w:r>
      <w:proofErr w:type="spellStart"/>
      <w:r w:rsidRPr="008E290D">
        <w:rPr>
          <w:sz w:val="22"/>
          <w:szCs w:val="26"/>
        </w:rPr>
        <w:t>Paises</w:t>
      </w:r>
      <w:proofErr w:type="spellEnd"/>
      <w:r w:rsidRPr="008E290D">
        <w:rPr>
          <w:sz w:val="22"/>
          <w:szCs w:val="26"/>
        </w:rPr>
        <w:t xml:space="preserve"> </w:t>
      </w:r>
      <w:proofErr w:type="spellStart"/>
      <w:r w:rsidRPr="008E290D">
        <w:rPr>
          <w:sz w:val="22"/>
          <w:szCs w:val="26"/>
        </w:rPr>
        <w:t>Balticos</w:t>
      </w:r>
      <w:proofErr w:type="spellEnd"/>
      <w:r w:rsidRPr="008E290D">
        <w:rPr>
          <w:sz w:val="22"/>
          <w:szCs w:val="26"/>
        </w:rPr>
        <w:t>.</w:t>
      </w:r>
    </w:p>
    <w:p w14:paraId="5D69EA73" w14:textId="77777777" w:rsidR="00CC382A" w:rsidRPr="008E290D" w:rsidRDefault="00CC382A" w:rsidP="00CC382A">
      <w:pPr>
        <w:pStyle w:val="bolos"/>
        <w:rPr>
          <w:sz w:val="22"/>
          <w:szCs w:val="26"/>
        </w:rPr>
      </w:pPr>
      <w:r w:rsidRPr="008E290D">
        <w:rPr>
          <w:sz w:val="22"/>
          <w:szCs w:val="26"/>
        </w:rPr>
        <w:t>2 almuerzos en San Petersburgo (Sin bebidas)</w:t>
      </w:r>
    </w:p>
    <w:p w14:paraId="435435D0" w14:textId="77777777" w:rsidR="00CC382A" w:rsidRPr="008E290D" w:rsidRDefault="00CC382A" w:rsidP="00CC382A">
      <w:pPr>
        <w:pStyle w:val="bolos"/>
        <w:rPr>
          <w:sz w:val="22"/>
          <w:szCs w:val="26"/>
        </w:rPr>
      </w:pPr>
      <w:r w:rsidRPr="008E290D">
        <w:rPr>
          <w:sz w:val="22"/>
          <w:szCs w:val="26"/>
        </w:rPr>
        <w:t>2 cenas en San Petersburgo (Sin bebidas)</w:t>
      </w:r>
    </w:p>
    <w:p w14:paraId="10A145F5" w14:textId="77777777" w:rsidR="00CC382A" w:rsidRPr="008E290D" w:rsidRDefault="00CC382A" w:rsidP="00CC382A">
      <w:pPr>
        <w:pStyle w:val="bolos"/>
        <w:rPr>
          <w:sz w:val="22"/>
          <w:szCs w:val="26"/>
        </w:rPr>
      </w:pPr>
      <w:r w:rsidRPr="008E290D">
        <w:rPr>
          <w:sz w:val="22"/>
          <w:szCs w:val="26"/>
        </w:rPr>
        <w:t>1 almuerzo en Moscú (Sin bebidas)</w:t>
      </w:r>
    </w:p>
    <w:p w14:paraId="16056FDE" w14:textId="77777777" w:rsidR="00CC382A" w:rsidRPr="008E290D" w:rsidRDefault="00CC382A" w:rsidP="00CC382A">
      <w:pPr>
        <w:pStyle w:val="bolos"/>
        <w:rPr>
          <w:sz w:val="22"/>
          <w:szCs w:val="26"/>
        </w:rPr>
      </w:pPr>
      <w:r w:rsidRPr="008E290D">
        <w:rPr>
          <w:sz w:val="22"/>
          <w:szCs w:val="26"/>
        </w:rPr>
        <w:t>3 cenas en Moscú (Sin bebidas)</w:t>
      </w:r>
    </w:p>
    <w:p w14:paraId="69A16366" w14:textId="77777777" w:rsidR="00CC382A" w:rsidRPr="008E290D" w:rsidRDefault="00CC382A" w:rsidP="00CC382A">
      <w:pPr>
        <w:pStyle w:val="cabeceras"/>
        <w:rPr>
          <w:sz w:val="28"/>
          <w:szCs w:val="24"/>
        </w:rPr>
      </w:pPr>
      <w:r w:rsidRPr="008E290D">
        <w:rPr>
          <w:sz w:val="28"/>
          <w:szCs w:val="24"/>
        </w:rPr>
        <w:t>EXTRAS</w:t>
      </w:r>
    </w:p>
    <w:p w14:paraId="6F6F3265" w14:textId="77777777" w:rsidR="00CC382A" w:rsidRPr="008E290D" w:rsidRDefault="00CC382A" w:rsidP="00CC382A">
      <w:pPr>
        <w:pStyle w:val="bolos"/>
        <w:rPr>
          <w:sz w:val="22"/>
          <w:szCs w:val="26"/>
        </w:rPr>
      </w:pPr>
      <w:r w:rsidRPr="008E290D">
        <w:rPr>
          <w:sz w:val="22"/>
          <w:szCs w:val="26"/>
        </w:rPr>
        <w:t>Visita a Trakai con entrada al castillo.</w:t>
      </w:r>
    </w:p>
    <w:p w14:paraId="17ED2D94" w14:textId="77777777" w:rsidR="00CC382A" w:rsidRPr="008E290D" w:rsidRDefault="00CC382A" w:rsidP="00CC382A">
      <w:pPr>
        <w:pStyle w:val="bolos"/>
        <w:rPr>
          <w:sz w:val="22"/>
          <w:szCs w:val="26"/>
        </w:rPr>
      </w:pPr>
      <w:r w:rsidRPr="008E290D">
        <w:rPr>
          <w:sz w:val="22"/>
          <w:szCs w:val="26"/>
        </w:rPr>
        <w:t xml:space="preserve">Visita Barrio Art </w:t>
      </w:r>
      <w:proofErr w:type="spellStart"/>
      <w:r w:rsidRPr="008E290D">
        <w:rPr>
          <w:sz w:val="22"/>
          <w:szCs w:val="26"/>
        </w:rPr>
        <w:t>Noveau</w:t>
      </w:r>
      <w:proofErr w:type="spellEnd"/>
      <w:r w:rsidRPr="008E290D">
        <w:rPr>
          <w:sz w:val="22"/>
          <w:szCs w:val="26"/>
        </w:rPr>
        <w:t xml:space="preserve"> en Riga</w:t>
      </w:r>
    </w:p>
    <w:p w14:paraId="00FA3500" w14:textId="77777777" w:rsidR="00CC382A" w:rsidRPr="008E290D" w:rsidRDefault="00CC382A" w:rsidP="00CC382A">
      <w:pPr>
        <w:pStyle w:val="bolos"/>
        <w:rPr>
          <w:sz w:val="22"/>
          <w:szCs w:val="26"/>
        </w:rPr>
      </w:pPr>
      <w:r w:rsidRPr="008E290D">
        <w:rPr>
          <w:sz w:val="22"/>
          <w:szCs w:val="26"/>
        </w:rPr>
        <w:t>Visita al Museo Rocca al Mare con entrada desde Tallin</w:t>
      </w:r>
    </w:p>
    <w:p w14:paraId="19CFF740" w14:textId="77777777" w:rsidR="00CC382A" w:rsidRPr="008E290D" w:rsidRDefault="00CC382A" w:rsidP="00CC382A">
      <w:pPr>
        <w:pStyle w:val="bolos"/>
        <w:rPr>
          <w:sz w:val="22"/>
          <w:szCs w:val="26"/>
        </w:rPr>
      </w:pPr>
      <w:r w:rsidRPr="008E290D">
        <w:rPr>
          <w:sz w:val="22"/>
          <w:szCs w:val="26"/>
        </w:rPr>
        <w:t>Visita al Museo del Hermitage con entrada</w:t>
      </w:r>
    </w:p>
    <w:p w14:paraId="5A4D1935" w14:textId="77777777" w:rsidR="00CC382A" w:rsidRPr="008E290D" w:rsidRDefault="00CC382A" w:rsidP="00CC382A">
      <w:pPr>
        <w:pStyle w:val="bolos"/>
        <w:rPr>
          <w:sz w:val="22"/>
          <w:szCs w:val="26"/>
        </w:rPr>
      </w:pPr>
      <w:r w:rsidRPr="008E290D">
        <w:rPr>
          <w:sz w:val="22"/>
          <w:szCs w:val="26"/>
        </w:rPr>
        <w:t>Visita de la Catedral de San Nicolas de los Marinos</w:t>
      </w:r>
    </w:p>
    <w:p w14:paraId="5ACCEC1E" w14:textId="77777777" w:rsidR="00CC382A" w:rsidRPr="008E290D" w:rsidRDefault="00CC382A" w:rsidP="00CC382A">
      <w:pPr>
        <w:pStyle w:val="bolos"/>
        <w:rPr>
          <w:sz w:val="22"/>
          <w:szCs w:val="26"/>
        </w:rPr>
      </w:pPr>
      <w:r w:rsidRPr="008E290D">
        <w:rPr>
          <w:sz w:val="22"/>
          <w:szCs w:val="26"/>
        </w:rPr>
        <w:t xml:space="preserve">Visita del palacio y jardines de </w:t>
      </w:r>
      <w:proofErr w:type="spellStart"/>
      <w:r w:rsidRPr="008E290D">
        <w:rPr>
          <w:sz w:val="22"/>
          <w:szCs w:val="26"/>
        </w:rPr>
        <w:t>Pavlovk</w:t>
      </w:r>
      <w:proofErr w:type="spellEnd"/>
      <w:r w:rsidRPr="008E290D">
        <w:rPr>
          <w:sz w:val="22"/>
          <w:szCs w:val="26"/>
        </w:rPr>
        <w:t>.</w:t>
      </w:r>
    </w:p>
    <w:p w14:paraId="028B259A" w14:textId="77777777" w:rsidR="00CC382A" w:rsidRPr="008E290D" w:rsidRDefault="00CC382A" w:rsidP="00CC382A">
      <w:pPr>
        <w:pStyle w:val="bolos"/>
        <w:rPr>
          <w:sz w:val="22"/>
          <w:szCs w:val="26"/>
        </w:rPr>
      </w:pPr>
      <w:r w:rsidRPr="008E290D">
        <w:rPr>
          <w:sz w:val="22"/>
          <w:szCs w:val="26"/>
        </w:rPr>
        <w:t xml:space="preserve">Visita de los jardines y exteriores del palacio de </w:t>
      </w:r>
      <w:proofErr w:type="spellStart"/>
      <w:r w:rsidRPr="008E290D">
        <w:rPr>
          <w:sz w:val="22"/>
          <w:szCs w:val="26"/>
        </w:rPr>
        <w:t>Puskin</w:t>
      </w:r>
      <w:proofErr w:type="spellEnd"/>
      <w:r w:rsidRPr="008E290D">
        <w:rPr>
          <w:sz w:val="22"/>
          <w:szCs w:val="26"/>
        </w:rPr>
        <w:t>.</w:t>
      </w:r>
    </w:p>
    <w:p w14:paraId="2F2E2B3C" w14:textId="77777777" w:rsidR="00CC382A" w:rsidRPr="008E290D" w:rsidRDefault="00CC382A" w:rsidP="00CC382A">
      <w:pPr>
        <w:pStyle w:val="bolos"/>
        <w:rPr>
          <w:sz w:val="22"/>
          <w:szCs w:val="26"/>
        </w:rPr>
      </w:pPr>
      <w:r w:rsidRPr="008E290D">
        <w:rPr>
          <w:sz w:val="22"/>
          <w:szCs w:val="26"/>
        </w:rPr>
        <w:t xml:space="preserve">Visita del metro de Moscú con </w:t>
      </w:r>
      <w:proofErr w:type="gramStart"/>
      <w:r w:rsidRPr="008E290D">
        <w:rPr>
          <w:sz w:val="22"/>
          <w:szCs w:val="26"/>
        </w:rPr>
        <w:t>ticket</w:t>
      </w:r>
      <w:proofErr w:type="gramEnd"/>
      <w:r w:rsidRPr="008E290D">
        <w:rPr>
          <w:sz w:val="22"/>
          <w:szCs w:val="26"/>
        </w:rPr>
        <w:t>.</w:t>
      </w:r>
    </w:p>
    <w:p w14:paraId="193D6FAC" w14:textId="77777777" w:rsidR="00CC382A" w:rsidRPr="008E290D" w:rsidRDefault="00CC382A" w:rsidP="00CC382A">
      <w:pPr>
        <w:pStyle w:val="bolos"/>
        <w:rPr>
          <w:sz w:val="22"/>
          <w:szCs w:val="26"/>
        </w:rPr>
      </w:pPr>
      <w:r w:rsidRPr="008E290D">
        <w:rPr>
          <w:sz w:val="22"/>
          <w:szCs w:val="26"/>
        </w:rPr>
        <w:t>Visita del Kremlin y catedrales con entradas.</w:t>
      </w:r>
    </w:p>
    <w:p w14:paraId="64F1DFEA" w14:textId="77777777" w:rsidR="00CC382A" w:rsidRPr="008E290D" w:rsidRDefault="00CC382A" w:rsidP="00CC382A">
      <w:pPr>
        <w:pStyle w:val="bolos"/>
        <w:rPr>
          <w:sz w:val="22"/>
          <w:szCs w:val="26"/>
        </w:rPr>
      </w:pPr>
      <w:r w:rsidRPr="008E290D">
        <w:rPr>
          <w:sz w:val="22"/>
          <w:szCs w:val="26"/>
        </w:rPr>
        <w:t xml:space="preserve">Visita de la galería </w:t>
      </w:r>
      <w:proofErr w:type="spellStart"/>
      <w:r w:rsidRPr="008E290D">
        <w:rPr>
          <w:sz w:val="22"/>
          <w:szCs w:val="26"/>
        </w:rPr>
        <w:t>Tretyakov</w:t>
      </w:r>
      <w:proofErr w:type="spellEnd"/>
      <w:r w:rsidRPr="008E290D">
        <w:rPr>
          <w:sz w:val="22"/>
          <w:szCs w:val="26"/>
        </w:rPr>
        <w:t xml:space="preserve"> con entrada</w:t>
      </w:r>
      <w:r w:rsidRPr="008E290D">
        <w:rPr>
          <w:w w:val="75"/>
          <w:sz w:val="22"/>
          <w:szCs w:val="26"/>
          <w:lang w:val="es-ES_tradnl" w:bidi="ar-SA"/>
        </w:rPr>
        <w:t>.</w:t>
      </w:r>
    </w:p>
    <w:p w14:paraId="2E280A52" w14:textId="77777777" w:rsidR="00FC1629" w:rsidRPr="008E290D" w:rsidRDefault="00FC1629" w:rsidP="00CC382A">
      <w:pPr>
        <w:pStyle w:val="cabeceras"/>
        <w:rPr>
          <w:sz w:val="28"/>
          <w:szCs w:val="24"/>
        </w:rPr>
      </w:pPr>
      <w:r w:rsidRPr="008E290D">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316"/>
        <w:gridCol w:w="5069"/>
      </w:tblGrid>
      <w:tr w:rsidR="00CC382A" w:rsidRPr="008E290D" w14:paraId="09E875E5" w14:textId="77777777" w:rsidTr="008E290D">
        <w:tblPrEx>
          <w:tblCellMar>
            <w:top w:w="0" w:type="dxa"/>
            <w:left w:w="0" w:type="dxa"/>
            <w:bottom w:w="0" w:type="dxa"/>
            <w:right w:w="0" w:type="dxa"/>
          </w:tblCellMar>
        </w:tblPrEx>
        <w:trPr>
          <w:trHeight w:val="1037"/>
          <w:jc w:val="center"/>
        </w:trPr>
        <w:tc>
          <w:tcPr>
            <w:tcW w:w="1316" w:type="dxa"/>
            <w:shd w:val="clear" w:color="auto" w:fill="FFFFFF"/>
            <w:tcMar>
              <w:top w:w="17" w:type="dxa"/>
              <w:left w:w="17" w:type="dxa"/>
              <w:bottom w:w="17" w:type="dxa"/>
              <w:right w:w="17" w:type="dxa"/>
            </w:tcMar>
            <w:vAlign w:val="center"/>
          </w:tcPr>
          <w:p w14:paraId="5120BE5C" w14:textId="77777777" w:rsidR="00CC382A" w:rsidRPr="008E290D" w:rsidRDefault="00CC382A" w:rsidP="008E290D">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7"/>
                <w:szCs w:val="27"/>
                <w:lang w:val="es-ES_tradnl" w:bidi="ar-SA"/>
              </w:rPr>
            </w:pPr>
            <w:r w:rsidRPr="008E290D">
              <w:rPr>
                <w:rFonts w:ascii="Avenir LT Std 55 Roman" w:eastAsia="Calibri" w:hAnsi="Avenir LT Std 55 Roman" w:cs="Avenir LT Std 55 Roman"/>
                <w:color w:val="000000"/>
                <w:w w:val="75"/>
                <w:sz w:val="27"/>
                <w:szCs w:val="27"/>
                <w:lang w:val="es-ES_tradnl" w:bidi="ar-SA"/>
              </w:rPr>
              <w:t>Ciudad</w:t>
            </w:r>
          </w:p>
        </w:tc>
        <w:tc>
          <w:tcPr>
            <w:tcW w:w="5069" w:type="dxa"/>
            <w:shd w:val="clear" w:color="auto" w:fill="FFFFFF"/>
            <w:tcMar>
              <w:top w:w="17" w:type="dxa"/>
              <w:left w:w="17" w:type="dxa"/>
              <w:bottom w:w="17" w:type="dxa"/>
              <w:right w:w="17" w:type="dxa"/>
            </w:tcMar>
            <w:vAlign w:val="center"/>
          </w:tcPr>
          <w:p w14:paraId="7033AFB4" w14:textId="77777777" w:rsidR="00CC382A" w:rsidRPr="008E290D" w:rsidRDefault="00CC382A" w:rsidP="008E290D">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7"/>
                <w:szCs w:val="27"/>
                <w:lang w:val="es-ES_tradnl" w:bidi="ar-SA"/>
              </w:rPr>
            </w:pPr>
            <w:proofErr w:type="spellStart"/>
            <w:r w:rsidRPr="008E290D">
              <w:rPr>
                <w:rFonts w:ascii="Avenir LT Std 55 Roman" w:eastAsia="Calibri" w:hAnsi="Avenir LT Std 55 Roman" w:cs="Avenir LT Std 55 Roman"/>
                <w:color w:val="000000"/>
                <w:w w:val="75"/>
                <w:sz w:val="27"/>
                <w:szCs w:val="27"/>
                <w:lang w:val="es-ES_tradnl" w:bidi="ar-SA"/>
              </w:rPr>
              <w:t>Categoria</w:t>
            </w:r>
            <w:proofErr w:type="spellEnd"/>
            <w:r w:rsidRPr="008E290D">
              <w:rPr>
                <w:rFonts w:ascii="Avenir LT Std 55 Roman" w:eastAsia="Calibri" w:hAnsi="Avenir LT Std 55 Roman" w:cs="Avenir LT Std 55 Roman"/>
                <w:color w:val="000000"/>
                <w:w w:val="75"/>
                <w:sz w:val="27"/>
                <w:szCs w:val="27"/>
                <w:lang w:val="es-ES_tradnl" w:bidi="ar-SA"/>
              </w:rPr>
              <w:t xml:space="preserve"> Superior: 4*</w:t>
            </w:r>
          </w:p>
        </w:tc>
      </w:tr>
      <w:tr w:rsidR="00CC382A" w:rsidRPr="008E290D" w14:paraId="4F83CD21" w14:textId="77777777" w:rsidTr="008E290D">
        <w:tblPrEx>
          <w:tblCellMar>
            <w:top w:w="0" w:type="dxa"/>
            <w:left w:w="0" w:type="dxa"/>
            <w:bottom w:w="0" w:type="dxa"/>
            <w:right w:w="0" w:type="dxa"/>
          </w:tblCellMar>
        </w:tblPrEx>
        <w:trPr>
          <w:trHeight w:hRule="exact" w:val="1045"/>
          <w:jc w:val="center"/>
        </w:trPr>
        <w:tc>
          <w:tcPr>
            <w:tcW w:w="1316" w:type="dxa"/>
            <w:shd w:val="clear" w:color="auto" w:fill="FFFFFF"/>
            <w:tcMar>
              <w:top w:w="14" w:type="dxa"/>
              <w:left w:w="14" w:type="dxa"/>
              <w:bottom w:w="14" w:type="dxa"/>
              <w:right w:w="14" w:type="dxa"/>
            </w:tcMar>
            <w:vAlign w:val="center"/>
          </w:tcPr>
          <w:p w14:paraId="35FF7C14" w14:textId="77777777"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7"/>
                <w:szCs w:val="27"/>
                <w:lang w:val="es-ES_tradnl" w:bidi="ar-SA"/>
              </w:rPr>
            </w:pPr>
            <w:r w:rsidRPr="008E290D">
              <w:rPr>
                <w:rFonts w:ascii="Avenir LT Std 55 Roman" w:eastAsia="Calibri" w:hAnsi="Avenir LT Std 55 Roman" w:cs="Avenir LT Std 55 Roman"/>
                <w:color w:val="000000"/>
                <w:w w:val="65"/>
                <w:sz w:val="27"/>
                <w:szCs w:val="27"/>
                <w:lang w:val="es-ES_tradnl" w:bidi="ar-SA"/>
              </w:rPr>
              <w:t>San Petersburgo</w:t>
            </w:r>
          </w:p>
        </w:tc>
        <w:tc>
          <w:tcPr>
            <w:tcW w:w="5069" w:type="dxa"/>
            <w:shd w:val="clear" w:color="auto" w:fill="FFFFFF"/>
            <w:tcMar>
              <w:top w:w="14" w:type="dxa"/>
              <w:left w:w="14" w:type="dxa"/>
              <w:bottom w:w="14" w:type="dxa"/>
              <w:right w:w="14" w:type="dxa"/>
            </w:tcMar>
            <w:vAlign w:val="center"/>
          </w:tcPr>
          <w:p w14:paraId="2547D359" w14:textId="77777777" w:rsidR="00CC382A" w:rsidRPr="008E290D" w:rsidRDefault="00CC382A" w:rsidP="008E290D">
            <w:pPr>
              <w:widowControl/>
              <w:adjustRightInd w:val="0"/>
              <w:spacing w:line="160" w:lineRule="atLeast"/>
              <w:jc w:val="center"/>
              <w:textAlignment w:val="center"/>
              <w:rPr>
                <w:rFonts w:eastAsia="Calibri"/>
                <w:color w:val="000000"/>
                <w:w w:val="65"/>
                <w:sz w:val="27"/>
                <w:szCs w:val="27"/>
                <w:lang w:val="en-US" w:bidi="ar-SA"/>
              </w:rPr>
            </w:pPr>
            <w:r w:rsidRPr="008E290D">
              <w:rPr>
                <w:rFonts w:eastAsia="Calibri"/>
                <w:color w:val="000000"/>
                <w:w w:val="65"/>
                <w:sz w:val="27"/>
                <w:szCs w:val="27"/>
                <w:lang w:val="en-US" w:bidi="ar-SA"/>
              </w:rPr>
              <w:t xml:space="preserve">Park Inn by Radisson </w:t>
            </w:r>
            <w:proofErr w:type="spellStart"/>
            <w:r w:rsidRPr="008E290D">
              <w:rPr>
                <w:rFonts w:eastAsia="Calibri"/>
                <w:color w:val="000000"/>
                <w:w w:val="65"/>
                <w:sz w:val="27"/>
                <w:szCs w:val="27"/>
                <w:lang w:val="en-US" w:bidi="ar-SA"/>
              </w:rPr>
              <w:t>Nevsky</w:t>
            </w:r>
            <w:proofErr w:type="spellEnd"/>
            <w:r w:rsidRPr="008E290D">
              <w:rPr>
                <w:rFonts w:eastAsia="Calibri"/>
                <w:color w:val="000000"/>
                <w:w w:val="65"/>
                <w:sz w:val="27"/>
                <w:szCs w:val="27"/>
                <w:lang w:val="en-US" w:bidi="ar-SA"/>
              </w:rPr>
              <w:t xml:space="preserve"> / </w:t>
            </w:r>
            <w:proofErr w:type="spellStart"/>
            <w:r w:rsidRPr="008E290D">
              <w:rPr>
                <w:rFonts w:eastAsia="Calibri"/>
                <w:color w:val="000000"/>
                <w:w w:val="65"/>
                <w:sz w:val="27"/>
                <w:szCs w:val="27"/>
                <w:lang w:val="en-US" w:bidi="ar-SA"/>
              </w:rPr>
              <w:t>Nashotel</w:t>
            </w:r>
            <w:proofErr w:type="spellEnd"/>
            <w:r w:rsidRPr="008E290D">
              <w:rPr>
                <w:rFonts w:eastAsia="Calibri"/>
                <w:color w:val="000000"/>
                <w:w w:val="65"/>
                <w:sz w:val="27"/>
                <w:szCs w:val="27"/>
                <w:lang w:val="en-US" w:bidi="ar-SA"/>
              </w:rPr>
              <w:t xml:space="preserve"> / Radisson Blu / Marriott / </w:t>
            </w:r>
            <w:proofErr w:type="spellStart"/>
            <w:r w:rsidRPr="008E290D">
              <w:rPr>
                <w:rFonts w:eastAsia="Calibri"/>
                <w:color w:val="000000"/>
                <w:w w:val="65"/>
                <w:sz w:val="27"/>
                <w:szCs w:val="27"/>
                <w:lang w:val="en-US" w:bidi="ar-SA"/>
              </w:rPr>
              <w:t>Vendensky</w:t>
            </w:r>
            <w:proofErr w:type="spellEnd"/>
            <w:r w:rsidRPr="008E290D">
              <w:rPr>
                <w:rFonts w:eastAsia="Calibri"/>
                <w:color w:val="000000"/>
                <w:w w:val="65"/>
                <w:sz w:val="27"/>
                <w:szCs w:val="27"/>
                <w:lang w:val="en-US" w:bidi="ar-SA"/>
              </w:rPr>
              <w:t xml:space="preserve"> / </w:t>
            </w:r>
            <w:proofErr w:type="spellStart"/>
            <w:r w:rsidRPr="008E290D">
              <w:rPr>
                <w:rFonts w:eastAsia="Calibri"/>
                <w:color w:val="000000"/>
                <w:w w:val="65"/>
                <w:sz w:val="27"/>
                <w:szCs w:val="27"/>
                <w:lang w:val="en-US" w:bidi="ar-SA"/>
              </w:rPr>
              <w:t>Sokos</w:t>
            </w:r>
            <w:proofErr w:type="spellEnd"/>
          </w:p>
        </w:tc>
      </w:tr>
      <w:tr w:rsidR="00CC382A" w:rsidRPr="008E290D" w14:paraId="132CD44B" w14:textId="77777777" w:rsidTr="008E290D">
        <w:tblPrEx>
          <w:tblCellMar>
            <w:top w:w="0" w:type="dxa"/>
            <w:left w:w="0" w:type="dxa"/>
            <w:bottom w:w="0" w:type="dxa"/>
            <w:right w:w="0" w:type="dxa"/>
          </w:tblCellMar>
        </w:tblPrEx>
        <w:trPr>
          <w:trHeight w:hRule="exact" w:val="1045"/>
          <w:jc w:val="center"/>
        </w:trPr>
        <w:tc>
          <w:tcPr>
            <w:tcW w:w="1316" w:type="dxa"/>
            <w:shd w:val="clear" w:color="auto" w:fill="FFFFFF"/>
            <w:tcMar>
              <w:top w:w="14" w:type="dxa"/>
              <w:left w:w="14" w:type="dxa"/>
              <w:bottom w:w="14" w:type="dxa"/>
              <w:right w:w="14" w:type="dxa"/>
            </w:tcMar>
            <w:vAlign w:val="center"/>
          </w:tcPr>
          <w:p w14:paraId="0E6155FD" w14:textId="77777777" w:rsidR="00CC382A" w:rsidRPr="008E290D" w:rsidRDefault="00CC382A" w:rsidP="008E290D">
            <w:pPr>
              <w:widowControl/>
              <w:adjustRightInd w:val="0"/>
              <w:spacing w:line="160" w:lineRule="atLeast"/>
              <w:jc w:val="center"/>
              <w:textAlignment w:val="center"/>
              <w:rPr>
                <w:rFonts w:ascii="Avenir LT Std 55 Roman" w:eastAsia="Calibri" w:hAnsi="Avenir LT Std 55 Roman" w:cs="Avenir LT Std 55 Roman"/>
                <w:color w:val="000000"/>
                <w:w w:val="65"/>
                <w:sz w:val="27"/>
                <w:szCs w:val="27"/>
                <w:lang w:val="es-ES_tradnl" w:bidi="ar-SA"/>
              </w:rPr>
            </w:pPr>
            <w:r w:rsidRPr="008E290D">
              <w:rPr>
                <w:rFonts w:ascii="Avenir LT Std 55 Roman" w:eastAsia="Calibri" w:hAnsi="Avenir LT Std 55 Roman" w:cs="Avenir LT Std 55 Roman"/>
                <w:color w:val="000000"/>
                <w:w w:val="65"/>
                <w:sz w:val="27"/>
                <w:szCs w:val="27"/>
                <w:lang w:val="es-ES_tradnl" w:bidi="ar-SA"/>
              </w:rPr>
              <w:t>Moscú</w:t>
            </w:r>
          </w:p>
        </w:tc>
        <w:tc>
          <w:tcPr>
            <w:tcW w:w="5069" w:type="dxa"/>
            <w:shd w:val="clear" w:color="auto" w:fill="FFFFFF"/>
            <w:tcMar>
              <w:top w:w="14" w:type="dxa"/>
              <w:left w:w="14" w:type="dxa"/>
              <w:bottom w:w="14" w:type="dxa"/>
              <w:right w:w="14" w:type="dxa"/>
            </w:tcMar>
            <w:vAlign w:val="center"/>
          </w:tcPr>
          <w:p w14:paraId="472C8D12" w14:textId="77777777" w:rsidR="00CC382A" w:rsidRPr="008E290D" w:rsidRDefault="00CC382A" w:rsidP="008E290D">
            <w:pPr>
              <w:widowControl/>
              <w:adjustRightInd w:val="0"/>
              <w:spacing w:line="160" w:lineRule="atLeast"/>
              <w:jc w:val="center"/>
              <w:textAlignment w:val="center"/>
              <w:rPr>
                <w:rFonts w:eastAsia="Calibri"/>
                <w:color w:val="000000"/>
                <w:w w:val="65"/>
                <w:sz w:val="27"/>
                <w:szCs w:val="27"/>
                <w:lang w:val="en-US" w:bidi="ar-SA"/>
              </w:rPr>
            </w:pPr>
            <w:r w:rsidRPr="008E290D">
              <w:rPr>
                <w:rFonts w:eastAsia="Calibri"/>
                <w:color w:val="000000"/>
                <w:w w:val="65"/>
                <w:sz w:val="27"/>
                <w:szCs w:val="27"/>
                <w:lang w:val="en-US" w:bidi="ar-SA"/>
              </w:rPr>
              <w:t xml:space="preserve">Radisson </w:t>
            </w:r>
            <w:proofErr w:type="spellStart"/>
            <w:r w:rsidRPr="008E290D">
              <w:rPr>
                <w:rFonts w:eastAsia="Calibri"/>
                <w:color w:val="000000"/>
                <w:w w:val="65"/>
                <w:sz w:val="27"/>
                <w:szCs w:val="27"/>
                <w:lang w:val="en-US" w:bidi="ar-SA"/>
              </w:rPr>
              <w:t>Slavyanskaya</w:t>
            </w:r>
            <w:proofErr w:type="spellEnd"/>
            <w:r w:rsidRPr="008E290D">
              <w:rPr>
                <w:rFonts w:eastAsia="Calibri"/>
                <w:color w:val="000000"/>
                <w:w w:val="65"/>
                <w:sz w:val="27"/>
                <w:szCs w:val="27"/>
                <w:lang w:val="en-US" w:bidi="ar-SA"/>
              </w:rPr>
              <w:t xml:space="preserve"> / Novotel Centre / Holiday Inn / </w:t>
            </w:r>
            <w:proofErr w:type="spellStart"/>
            <w:r w:rsidRPr="008E290D">
              <w:rPr>
                <w:rFonts w:eastAsia="Calibri"/>
                <w:color w:val="000000"/>
                <w:w w:val="65"/>
                <w:sz w:val="27"/>
                <w:szCs w:val="27"/>
                <w:lang w:val="en-US" w:bidi="ar-SA"/>
              </w:rPr>
              <w:t>Azimut</w:t>
            </w:r>
            <w:proofErr w:type="spellEnd"/>
          </w:p>
        </w:tc>
      </w:tr>
    </w:tbl>
    <w:p w14:paraId="2C030314" w14:textId="0457A260" w:rsidR="00C740A4" w:rsidRDefault="00C740A4" w:rsidP="008E290D">
      <w:pPr>
        <w:pStyle w:val="cabeceras"/>
        <w:ind w:left="0"/>
        <w:rPr>
          <w:sz w:val="26"/>
          <w:szCs w:val="26"/>
        </w:rPr>
      </w:pPr>
    </w:p>
    <w:p w14:paraId="30FCEC4E" w14:textId="77777777" w:rsidR="008E290D" w:rsidRPr="008E290D" w:rsidRDefault="008E290D" w:rsidP="008E290D">
      <w:pPr>
        <w:pStyle w:val="cabeceras"/>
        <w:ind w:left="0"/>
        <w:rPr>
          <w:sz w:val="26"/>
          <w:szCs w:val="26"/>
        </w:rPr>
      </w:pPr>
    </w:p>
    <w:sectPr w:rsidR="008E290D" w:rsidRPr="008E290D"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E82D" w14:textId="77777777" w:rsidR="000B68E2" w:rsidRDefault="000B68E2" w:rsidP="0003359D">
      <w:r>
        <w:separator/>
      </w:r>
    </w:p>
  </w:endnote>
  <w:endnote w:type="continuationSeparator" w:id="0">
    <w:p w14:paraId="405E7D08" w14:textId="77777777" w:rsidR="000B68E2" w:rsidRDefault="000B68E2"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8A34" w14:textId="77777777" w:rsidR="000B68E2" w:rsidRDefault="000B68E2" w:rsidP="0003359D">
      <w:r>
        <w:separator/>
      </w:r>
    </w:p>
  </w:footnote>
  <w:footnote w:type="continuationSeparator" w:id="0">
    <w:p w14:paraId="7FE8C2B0" w14:textId="77777777" w:rsidR="000B68E2" w:rsidRDefault="000B68E2"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823425553">
    <w:abstractNumId w:val="8"/>
  </w:num>
  <w:num w:numId="2" w16cid:durableId="718016502">
    <w:abstractNumId w:val="12"/>
  </w:num>
  <w:num w:numId="3" w16cid:durableId="1886791698">
    <w:abstractNumId w:val="3"/>
  </w:num>
  <w:num w:numId="4" w16cid:durableId="2016029516">
    <w:abstractNumId w:val="22"/>
  </w:num>
  <w:num w:numId="5" w16cid:durableId="1176000185">
    <w:abstractNumId w:val="17"/>
  </w:num>
  <w:num w:numId="6" w16cid:durableId="1241255745">
    <w:abstractNumId w:val="16"/>
  </w:num>
  <w:num w:numId="7" w16cid:durableId="1494301681">
    <w:abstractNumId w:val="9"/>
  </w:num>
  <w:num w:numId="8" w16cid:durableId="1537162893">
    <w:abstractNumId w:val="21"/>
  </w:num>
  <w:num w:numId="9" w16cid:durableId="1672098986">
    <w:abstractNumId w:val="15"/>
  </w:num>
  <w:num w:numId="10" w16cid:durableId="501505440">
    <w:abstractNumId w:val="6"/>
  </w:num>
  <w:num w:numId="11" w16cid:durableId="2111394542">
    <w:abstractNumId w:val="20"/>
  </w:num>
  <w:num w:numId="12" w16cid:durableId="1168447802">
    <w:abstractNumId w:val="0"/>
  </w:num>
  <w:num w:numId="13" w16cid:durableId="1928418241">
    <w:abstractNumId w:val="13"/>
  </w:num>
  <w:num w:numId="14" w16cid:durableId="1521503007">
    <w:abstractNumId w:val="2"/>
  </w:num>
  <w:num w:numId="15" w16cid:durableId="543490327">
    <w:abstractNumId w:val="5"/>
  </w:num>
  <w:num w:numId="16" w16cid:durableId="164248143">
    <w:abstractNumId w:val="10"/>
  </w:num>
  <w:num w:numId="17" w16cid:durableId="723988623">
    <w:abstractNumId w:val="11"/>
  </w:num>
  <w:num w:numId="18" w16cid:durableId="652025618">
    <w:abstractNumId w:val="14"/>
  </w:num>
  <w:num w:numId="19" w16cid:durableId="686296460">
    <w:abstractNumId w:val="1"/>
  </w:num>
  <w:num w:numId="20" w16cid:durableId="1531527590">
    <w:abstractNumId w:val="7"/>
  </w:num>
  <w:num w:numId="21" w16cid:durableId="1310481231">
    <w:abstractNumId w:val="18"/>
  </w:num>
  <w:num w:numId="22" w16cid:durableId="603271636">
    <w:abstractNumId w:val="4"/>
  </w:num>
  <w:num w:numId="23" w16cid:durableId="1645811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B68E2"/>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5621B"/>
    <w:rsid w:val="00760B26"/>
    <w:rsid w:val="00767AF0"/>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8E290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1684"/>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163F5"/>
    <w:rsid w:val="00C27EE9"/>
    <w:rsid w:val="00C348B0"/>
    <w:rsid w:val="00C4567A"/>
    <w:rsid w:val="00C740A4"/>
    <w:rsid w:val="00C74D5E"/>
    <w:rsid w:val="00C7540C"/>
    <w:rsid w:val="00C8273A"/>
    <w:rsid w:val="00CA7BBE"/>
    <w:rsid w:val="00CB71BD"/>
    <w:rsid w:val="00CC382A"/>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97915"/>
    <w:rsid w:val="00EA0722"/>
    <w:rsid w:val="00EB57C3"/>
    <w:rsid w:val="00EC3663"/>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94B4"/>
  <w15:chartTrackingRefBased/>
  <w15:docId w15:val="{44F17878-7E33-473C-A896-C83F38F0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20172018PAISESNORDICOSBALTICOSYRUSIASALIDAS">
    <w:name w:val="2017 2018 (PAISES NORDICOS BALTICOS Y RUSIA:SALIDAS)"/>
    <w:basedOn w:val="Ningnestilodeprrafo"/>
    <w:uiPriority w:val="99"/>
    <w:rsid w:val="00C163F5"/>
    <w:pPr>
      <w:spacing w:line="200" w:lineRule="atLeast"/>
    </w:pPr>
    <w:rPr>
      <w:rFonts w:ascii="Avenir LT Std 35 Light" w:hAnsi="Avenir LT Std 35 Light" w:cs="Avenir LT Std 35 Light"/>
      <w:sz w:val="16"/>
      <w:szCs w:val="16"/>
    </w:rPr>
  </w:style>
  <w:style w:type="paragraph" w:customStyle="1" w:styleId="ExtensionPAISESNORDICOSBALTICOSYRUSIAITINERARIO">
    <w:name w:val="Extension (PAISES NORDICOS BALTICOS Y RUSIA:ITINERARIO)"/>
    <w:basedOn w:val="DiaitinerarioPAISESNORDICOSBALTICOSYRUSIAITINERARIO"/>
    <w:uiPriority w:val="99"/>
    <w:rsid w:val="00C163F5"/>
    <w:pPr>
      <w:spacing w:after="57"/>
    </w:pPr>
    <w:rPr>
      <w:color w:val="722E74"/>
    </w:rPr>
  </w:style>
  <w:style w:type="paragraph" w:customStyle="1" w:styleId="NotasimportantescuerpoPAISESNORDICOSBALTICOSYRUSIAINFORMACION">
    <w:name w:val="Notas importantes cuerpo (PAISES NORDICOS BALTICOS Y RUSIA:INFORMACION)"/>
    <w:basedOn w:val="Ningnestilodeprrafo"/>
    <w:uiPriority w:val="99"/>
    <w:rsid w:val="00C163F5"/>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PAISESNORDICOSBALTICOSYRUSIAINFORMACION">
    <w:name w:val="Cabeceras (PAISES NORDICOS BALTICOS Y RUSIA:INFORMACION)"/>
    <w:basedOn w:val="Ningnestilodeprrafo"/>
    <w:uiPriority w:val="99"/>
    <w:rsid w:val="00CC382A"/>
    <w:pPr>
      <w:spacing w:line="180" w:lineRule="atLeast"/>
      <w:jc w:val="center"/>
    </w:pPr>
    <w:rPr>
      <w:rFonts w:ascii="Frutiger LT 55 Roman" w:hAnsi="Frutiger LT 55 Roman" w:cs="Frutiger LT 55 Roman"/>
      <w:sz w:val="16"/>
      <w:szCs w:val="16"/>
    </w:rPr>
  </w:style>
  <w:style w:type="paragraph" w:customStyle="1" w:styleId="notasimportantescabeceraPAISESNORDICOSBALTICOSYRUSIAINFORMACION">
    <w:name w:val="notas importantes cabecera (PAISES NORDICOS BALTICOS Y RUSIA:INFORMACION)"/>
    <w:basedOn w:val="Ningnestilodeprrafo"/>
    <w:uiPriority w:val="99"/>
    <w:rsid w:val="00CC382A"/>
    <w:rPr>
      <w:rFonts w:ascii="Avenir LT Std 65 Medium" w:hAnsi="Avenir LT Std 65 Medium" w:cs="Avenir LT Std 65 Medium"/>
      <w:caps/>
      <w:w w:val="75"/>
      <w:sz w:val="14"/>
      <w:szCs w:val="14"/>
    </w:rPr>
  </w:style>
  <w:style w:type="character" w:customStyle="1" w:styleId="Diasindice">
    <w:name w:val="Dias indice"/>
    <w:uiPriority w:val="99"/>
    <w:rsid w:val="00CC382A"/>
    <w:rPr>
      <w:rFonts w:ascii="Avenir LT Std 55 Roman" w:hAnsi="Avenir LT Std 55 Roman" w:cs="Avenir LT Std 55 Roman"/>
      <w:color w:val="722E74"/>
      <w:w w:val="8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5CD2-B3C9-49D1-8EBC-A0F235FC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1937</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2023-02-28T18:59:00Z</dcterms:created>
  <dcterms:modified xsi:type="dcterms:W3CDTF">2023-02-28T18:59:00Z</dcterms:modified>
</cp:coreProperties>
</file>